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305" w:lineRule="auto"/>
        <w:rPr>
          <w:rFonts w:ascii="Arial"/>
          <w:sz w:val="21"/>
        </w:rPr>
      </w:pPr>
      <w:r/>
    </w:p>
    <w:p>
      <w:pPr>
        <w:spacing w:line="306" w:lineRule="auto"/>
        <w:rPr>
          <w:rFonts w:ascii="Arial"/>
          <w:sz w:val="21"/>
        </w:rPr>
      </w:pPr>
      <w:r/>
    </w:p>
    <w:p>
      <w:pPr>
        <w:spacing w:line="306" w:lineRule="auto"/>
        <w:rPr>
          <w:rFonts w:ascii="Arial"/>
          <w:sz w:val="21"/>
        </w:rPr>
      </w:pPr>
      <w:r/>
    </w:p>
    <w:p>
      <w:pPr>
        <w:pStyle w:val="BodyText"/>
        <w:ind w:left="2982"/>
        <w:spacing w:before="101" w:line="225" w:lineRule="auto"/>
        <w:outlineLvl w:val="0"/>
        <w:rPr>
          <w:sz w:val="31"/>
          <w:szCs w:val="31"/>
        </w:rPr>
      </w:pPr>
      <w:r>
        <w:rPr>
          <w:sz w:val="31"/>
          <w:szCs w:val="31"/>
          <w:b/>
          <w:bCs/>
          <w:spacing w:val="2"/>
        </w:rPr>
        <w:t>2024-2025</w:t>
      </w:r>
      <w:r>
        <w:rPr>
          <w:sz w:val="31"/>
          <w:szCs w:val="31"/>
          <w:spacing w:val="-51"/>
        </w:rPr>
        <w:t xml:space="preserve"> </w:t>
      </w:r>
      <w:r>
        <w:rPr>
          <w:sz w:val="31"/>
          <w:szCs w:val="31"/>
          <w:b/>
          <w:bCs/>
          <w:spacing w:val="2"/>
        </w:rPr>
        <w:t>学年第二学期</w:t>
      </w:r>
    </w:p>
    <w:p>
      <w:pPr>
        <w:pStyle w:val="BodyText"/>
        <w:ind w:left="1506"/>
        <w:spacing w:before="181" w:line="225" w:lineRule="auto"/>
        <w:outlineLvl w:val="0"/>
        <w:rPr>
          <w:sz w:val="31"/>
          <w:szCs w:val="31"/>
        </w:rPr>
      </w:pPr>
      <w:r>
        <w:rPr>
          <w:sz w:val="31"/>
          <w:szCs w:val="31"/>
          <w:b/>
          <w:bCs/>
          <w:spacing w:val="6"/>
        </w:rPr>
        <w:t>吉首大学旅游与城乡规划学院转专业工作方案</w:t>
      </w:r>
    </w:p>
    <w:p>
      <w:pPr>
        <w:spacing w:line="340" w:lineRule="auto"/>
        <w:rPr>
          <w:rFonts w:ascii="Arial"/>
          <w:sz w:val="21"/>
        </w:rPr>
      </w:pPr>
      <w:r/>
    </w:p>
    <w:p>
      <w:pPr>
        <w:spacing w:line="341" w:lineRule="auto"/>
        <w:rPr>
          <w:rFonts w:ascii="Arial"/>
          <w:sz w:val="21"/>
        </w:rPr>
      </w:pPr>
      <w:r/>
    </w:p>
    <w:p>
      <w:pPr>
        <w:pStyle w:val="BodyText"/>
        <w:ind w:left="1" w:right="97" w:firstLine="483"/>
        <w:spacing w:before="91" w:line="369" w:lineRule="auto"/>
        <w:jc w:val="both"/>
        <w:rPr/>
      </w:pPr>
      <w:r>
        <w:rPr>
          <w:spacing w:val="-1"/>
        </w:rPr>
        <w:t>为尊重学生的个性发展，发挥学生的专业兴趣和特长，根据《吉首大</w:t>
      </w:r>
      <w:r>
        <w:rPr>
          <w:spacing w:val="14"/>
        </w:rPr>
        <w:t xml:space="preserve"> </w:t>
      </w:r>
      <w:r>
        <w:rPr>
          <w:spacing w:val="-4"/>
        </w:rPr>
        <w:t>学本科生转专业管理办法》(2025</w:t>
      </w:r>
      <w:r>
        <w:rPr>
          <w:spacing w:val="-42"/>
        </w:rPr>
        <w:t xml:space="preserve"> </w:t>
      </w:r>
      <w:r>
        <w:rPr>
          <w:spacing w:val="-4"/>
        </w:rPr>
        <w:t>年修订)《吉首大学本科生学业预警管理</w:t>
      </w:r>
      <w:r>
        <w:rPr/>
        <w:t xml:space="preserve"> </w:t>
      </w:r>
      <w:r>
        <w:rPr>
          <w:spacing w:val="-10"/>
        </w:rPr>
        <w:t>办法》(2025年修订)（吉大发[2025]16号）和吉首大学《</w:t>
      </w:r>
      <w:r>
        <w:rPr>
          <w:spacing w:val="-11"/>
        </w:rPr>
        <w:t>关于做好2024-2025</w:t>
      </w:r>
      <w:r>
        <w:rPr/>
        <w:t xml:space="preserve"> </w:t>
      </w:r>
      <w:r>
        <w:rPr>
          <w:spacing w:val="-3"/>
        </w:rPr>
        <w:t>学年第二学期转专业工作的通知》(教通[2</w:t>
      </w:r>
      <w:r>
        <w:rPr>
          <w:spacing w:val="-4"/>
        </w:rPr>
        <w:t>025]23</w:t>
      </w:r>
      <w:r>
        <w:rPr>
          <w:spacing w:val="-54"/>
        </w:rPr>
        <w:t xml:space="preserve"> </w:t>
      </w:r>
      <w:r>
        <w:rPr>
          <w:spacing w:val="-4"/>
        </w:rPr>
        <w:t>号)等相关文件通知的精</w:t>
      </w:r>
      <w:r>
        <w:rPr/>
        <w:t xml:space="preserve"> </w:t>
      </w:r>
      <w:r>
        <w:rPr>
          <w:spacing w:val="-1"/>
        </w:rPr>
        <w:t>神，结合学院实际，特制定本学期转专业工作方案。</w:t>
      </w:r>
    </w:p>
    <w:p>
      <w:pPr>
        <w:pStyle w:val="BodyText"/>
        <w:ind w:left="567"/>
        <w:spacing w:line="219" w:lineRule="auto"/>
        <w:outlineLvl w:val="1"/>
        <w:rPr/>
      </w:pPr>
      <w:r>
        <w:rPr>
          <w:b/>
          <w:bCs/>
          <w:spacing w:val="-4"/>
        </w:rPr>
        <w:t>一、组织机构及工作职责</w:t>
      </w:r>
    </w:p>
    <w:p>
      <w:pPr>
        <w:pStyle w:val="BodyText"/>
        <w:ind w:left="8" w:right="97" w:firstLine="557"/>
        <w:spacing w:before="228" w:line="369" w:lineRule="auto"/>
        <w:rPr/>
      </w:pPr>
      <w:r>
        <w:rPr>
          <w:spacing w:val="-2"/>
        </w:rPr>
        <w:t>学院成立</w:t>
      </w:r>
      <w:r>
        <w:rPr>
          <w:spacing w:val="-57"/>
        </w:rPr>
        <w:t xml:space="preserve"> </w:t>
      </w:r>
      <w:r>
        <w:rPr>
          <w:spacing w:val="-2"/>
        </w:rPr>
        <w:t>2024-2025</w:t>
      </w:r>
      <w:r>
        <w:rPr>
          <w:spacing w:val="-55"/>
        </w:rPr>
        <w:t xml:space="preserve"> </w:t>
      </w:r>
      <w:r>
        <w:rPr>
          <w:spacing w:val="-2"/>
        </w:rPr>
        <w:t>学年第二学期转专业工作组织机</w:t>
      </w:r>
      <w:r>
        <w:rPr>
          <w:spacing w:val="-3"/>
        </w:rPr>
        <w:t>构，具体包括领</w:t>
      </w:r>
      <w:r>
        <w:rPr/>
        <w:t xml:space="preserve"> </w:t>
      </w:r>
      <w:r>
        <w:rPr>
          <w:spacing w:val="-1"/>
        </w:rPr>
        <w:t>导小组和工作小组，其人员构成分别如下：</w:t>
      </w:r>
    </w:p>
    <w:p>
      <w:pPr>
        <w:pStyle w:val="BodyText"/>
        <w:ind w:right="97" w:firstLine="576"/>
        <w:spacing w:before="1" w:line="369" w:lineRule="auto"/>
        <w:jc w:val="both"/>
        <w:rPr/>
      </w:pPr>
      <w:r>
        <w:rPr>
          <w:spacing w:val="-1"/>
        </w:rPr>
        <w:t>1.设立旅游与城乡规划学院转专业工作领导小组，审定《2024-2025</w:t>
      </w:r>
      <w:r>
        <w:rPr>
          <w:spacing w:val="4"/>
        </w:rPr>
        <w:t xml:space="preserve"> </w:t>
      </w:r>
      <w:r>
        <w:rPr>
          <w:spacing w:val="-1"/>
        </w:rPr>
        <w:t>学年第二学期吉首大学旅游与城乡规划学院转专业工</w:t>
      </w:r>
      <w:r>
        <w:rPr>
          <w:spacing w:val="-2"/>
        </w:rPr>
        <w:t>作方案》，审批转专</w:t>
      </w:r>
      <w:r>
        <w:rPr/>
        <w:t xml:space="preserve"> </w:t>
      </w:r>
      <w:r>
        <w:rPr>
          <w:spacing w:val="-1"/>
        </w:rPr>
        <w:t>业学生名单等事项。</w:t>
      </w:r>
    </w:p>
    <w:p>
      <w:pPr>
        <w:pStyle w:val="BodyText"/>
        <w:ind w:left="558"/>
        <w:spacing w:before="1" w:line="219" w:lineRule="auto"/>
        <w:rPr/>
      </w:pPr>
      <w:r>
        <w:rPr>
          <w:spacing w:val="-2"/>
        </w:rPr>
        <w:t>组  长：鲁明勇</w:t>
      </w:r>
    </w:p>
    <w:p>
      <w:pPr>
        <w:pStyle w:val="BodyText"/>
        <w:ind w:left="561"/>
        <w:spacing w:before="227" w:line="220" w:lineRule="auto"/>
        <w:rPr/>
      </w:pPr>
      <w:r>
        <w:rPr>
          <w:spacing w:val="-3"/>
        </w:rPr>
        <w:t>副组长：董坚峰</w:t>
      </w:r>
    </w:p>
    <w:p>
      <w:pPr>
        <w:pStyle w:val="BodyText"/>
        <w:ind w:left="1687" w:hanging="1130"/>
        <w:spacing w:before="227" w:line="369" w:lineRule="auto"/>
        <w:rPr/>
      </w:pPr>
      <w:r>
        <w:rPr>
          <w:spacing w:val="-17"/>
        </w:rPr>
        <w:t>成  员：尚道文、粟</w:t>
      </w:r>
      <w:r>
        <w:rPr>
          <w:spacing w:val="16"/>
        </w:rPr>
        <w:t xml:space="preserve">  </w:t>
      </w:r>
      <w:r>
        <w:rPr>
          <w:spacing w:val="-17"/>
        </w:rPr>
        <w:t>娟、华  骏、刘卫国、田开俊、杨卫书、李</w:t>
      </w:r>
      <w:r>
        <w:rPr>
          <w:spacing w:val="5"/>
        </w:rPr>
        <w:t xml:space="preserve">  </w:t>
      </w:r>
      <w:r>
        <w:rPr>
          <w:spacing w:val="-17"/>
        </w:rPr>
        <w:t>清、</w:t>
      </w:r>
      <w:r>
        <w:rPr>
          <w:spacing w:val="1"/>
        </w:rPr>
        <w:t xml:space="preserve"> </w:t>
      </w:r>
      <w:r>
        <w:rPr>
          <w:spacing w:val="-6"/>
        </w:rPr>
        <w:t>张</w:t>
      </w:r>
      <w:r>
        <w:rPr>
          <w:spacing w:val="9"/>
        </w:rPr>
        <w:t xml:space="preserve">  </w:t>
      </w:r>
      <w:r>
        <w:rPr>
          <w:spacing w:val="-6"/>
        </w:rPr>
        <w:t>洁、李彦莉</w:t>
      </w:r>
    </w:p>
    <w:p>
      <w:pPr>
        <w:pStyle w:val="BodyText"/>
        <w:ind w:left="2" w:right="97" w:firstLine="556"/>
        <w:spacing w:before="2" w:line="294" w:lineRule="auto"/>
        <w:rPr/>
      </w:pPr>
      <w:r>
        <w:rPr>
          <w:spacing w:val="-1"/>
        </w:rPr>
        <w:t>2.设立转专业工作小组，由学院本科教学指导委</w:t>
      </w:r>
      <w:r>
        <w:rPr>
          <w:spacing w:val="-2"/>
        </w:rPr>
        <w:t>员会成员组成，负责</w:t>
      </w:r>
      <w:r>
        <w:rPr/>
        <w:t xml:space="preserve"> </w:t>
      </w:r>
      <w:r>
        <w:rPr>
          <w:spacing w:val="-1"/>
        </w:rPr>
        <w:t>转专业学生的资格审查工作。</w:t>
      </w:r>
    </w:p>
    <w:p>
      <w:pPr>
        <w:pStyle w:val="BodyText"/>
        <w:ind w:left="8" w:right="97" w:firstLine="552"/>
        <w:spacing w:before="225" w:line="295" w:lineRule="auto"/>
        <w:rPr/>
      </w:pPr>
      <w:r>
        <w:rPr>
          <w:spacing w:val="-1"/>
        </w:rPr>
        <w:t>3.设立旅游管理、电子商务、风景园林、城</w:t>
      </w:r>
      <w:r>
        <w:rPr>
          <w:spacing w:val="-2"/>
        </w:rPr>
        <w:t>乡规划专业转入工作考核</w:t>
      </w:r>
      <w:r>
        <w:rPr/>
        <w:t xml:space="preserve"> </w:t>
      </w:r>
      <w:r>
        <w:rPr>
          <w:spacing w:val="-1"/>
        </w:rPr>
        <w:t>小组，由专业负责人担任组长，负责组织对转入学生的考核工作。</w:t>
      </w:r>
    </w:p>
    <w:p>
      <w:pPr>
        <w:pStyle w:val="BodyText"/>
        <w:ind w:left="564"/>
        <w:spacing w:before="226" w:line="220" w:lineRule="auto"/>
        <w:outlineLvl w:val="1"/>
        <w:rPr/>
      </w:pPr>
      <w:r>
        <w:rPr>
          <w:b/>
          <w:bCs/>
          <w:spacing w:val="-4"/>
        </w:rPr>
        <w:t>二、转专业的条件</w:t>
      </w:r>
    </w:p>
    <w:p>
      <w:pPr>
        <w:spacing w:line="220" w:lineRule="auto"/>
        <w:sectPr>
          <w:pgSz w:w="11906" w:h="16839"/>
          <w:pgMar w:top="1431" w:right="1459" w:bottom="0" w:left="1428" w:header="0" w:footer="0" w:gutter="0"/>
        </w:sectPr>
        <w:rPr/>
      </w:pPr>
    </w:p>
    <w:p>
      <w:pPr>
        <w:spacing w:line="319" w:lineRule="auto"/>
        <w:rPr>
          <w:rFonts w:ascii="Arial"/>
          <w:sz w:val="21"/>
        </w:rPr>
      </w:pPr>
      <w:r/>
    </w:p>
    <w:p>
      <w:pPr>
        <w:spacing w:line="320" w:lineRule="auto"/>
        <w:rPr>
          <w:rFonts w:ascii="Arial"/>
          <w:sz w:val="21"/>
        </w:rPr>
      </w:pPr>
      <w:r/>
    </w:p>
    <w:p>
      <w:pPr>
        <w:spacing w:line="320" w:lineRule="auto"/>
        <w:rPr>
          <w:rFonts w:ascii="Arial"/>
          <w:sz w:val="21"/>
        </w:rPr>
      </w:pPr>
      <w:r/>
    </w:p>
    <w:p>
      <w:pPr>
        <w:pStyle w:val="BodyText"/>
        <w:ind w:left="2" w:right="217" w:firstLine="558"/>
        <w:spacing w:before="91" w:line="369" w:lineRule="auto"/>
        <w:rPr/>
      </w:pPr>
      <w:r>
        <w:rPr>
          <w:spacing w:val="-3"/>
        </w:rPr>
        <w:t>根据《吉首大学本科生转专业管理办法》（吉大发[2025]16</w:t>
      </w:r>
      <w:r>
        <w:rPr>
          <w:spacing w:val="-54"/>
        </w:rPr>
        <w:t xml:space="preserve"> </w:t>
      </w:r>
      <w:r>
        <w:rPr>
          <w:spacing w:val="-3"/>
        </w:rPr>
        <w:t>号</w:t>
      </w:r>
      <w:r>
        <w:rPr>
          <w:spacing w:val="-15"/>
        </w:rPr>
        <w:t>），</w:t>
      </w:r>
      <w:r>
        <w:rPr>
          <w:spacing w:val="-3"/>
        </w:rPr>
        <w:t>转</w:t>
      </w:r>
      <w:r>
        <w:rPr/>
        <w:t xml:space="preserve"> </w:t>
      </w:r>
      <w:r>
        <w:rPr>
          <w:spacing w:val="-2"/>
        </w:rPr>
        <w:t>专业条件如下：</w:t>
      </w:r>
    </w:p>
    <w:p>
      <w:pPr>
        <w:pStyle w:val="BodyText"/>
        <w:ind w:left="489"/>
        <w:spacing w:before="1" w:line="219" w:lineRule="auto"/>
        <w:outlineLvl w:val="2"/>
        <w:rPr/>
      </w:pPr>
      <w:r>
        <w:rPr>
          <w:b/>
          <w:bCs/>
          <w:spacing w:val="-4"/>
        </w:rPr>
        <w:t>（一）允许转专业的条件</w:t>
      </w:r>
    </w:p>
    <w:p>
      <w:pPr>
        <w:pStyle w:val="BodyText"/>
        <w:ind w:left="581"/>
        <w:spacing w:before="227" w:line="221" w:lineRule="auto"/>
        <w:rPr/>
      </w:pPr>
      <w:r>
        <w:rPr>
          <w:spacing w:val="-2"/>
        </w:rPr>
        <w:t>1.学生确有兴趣和专长，转专业更能发挥其专长者。</w:t>
      </w:r>
    </w:p>
    <w:p>
      <w:pPr>
        <w:pStyle w:val="BodyText"/>
        <w:ind w:left="1" w:firstLine="562"/>
        <w:spacing w:before="224" w:line="294" w:lineRule="auto"/>
        <w:rPr/>
      </w:pPr>
      <w:r>
        <w:rPr>
          <w:spacing w:val="-3"/>
        </w:rPr>
        <w:t>2.学生入学后发现某种疾病或生理缺陷，经学</w:t>
      </w:r>
      <w:r>
        <w:rPr>
          <w:spacing w:val="-4"/>
        </w:rPr>
        <w:t>校指定的医疗单位检查，</w:t>
      </w:r>
      <w:r>
        <w:rPr/>
        <w:t xml:space="preserve"> </w:t>
      </w:r>
      <w:r>
        <w:rPr>
          <w:spacing w:val="-1"/>
        </w:rPr>
        <w:t>证明不能在原专业学习，但尚能在本校其它专业学习者。</w:t>
      </w:r>
    </w:p>
    <w:p>
      <w:pPr>
        <w:pStyle w:val="BodyText"/>
        <w:ind w:left="19" w:right="217" w:firstLine="546"/>
        <w:spacing w:before="229" w:line="295" w:lineRule="auto"/>
        <w:rPr/>
      </w:pPr>
      <w:r>
        <w:rPr>
          <w:spacing w:val="-2"/>
        </w:rPr>
        <w:t>3.经学校组织认定，学生确有某种特殊困难，转专业更有利于继续学</w:t>
      </w:r>
      <w:r>
        <w:rPr>
          <w:spacing w:val="15"/>
        </w:rPr>
        <w:t xml:space="preserve"> </w:t>
      </w:r>
      <w:r>
        <w:rPr>
          <w:spacing w:val="-10"/>
        </w:rPr>
        <w:t>习者。</w:t>
      </w:r>
    </w:p>
    <w:p>
      <w:pPr>
        <w:pStyle w:val="BodyText"/>
        <w:ind w:left="5" w:right="217" w:firstLine="553"/>
        <w:spacing w:before="223" w:line="295" w:lineRule="auto"/>
        <w:rPr/>
      </w:pPr>
      <w:r>
        <w:rPr>
          <w:spacing w:val="-1"/>
        </w:rPr>
        <w:t>4.学生保留学籍或休学期满复学，如复学当年无</w:t>
      </w:r>
      <w:r>
        <w:rPr>
          <w:spacing w:val="-2"/>
        </w:rPr>
        <w:t>原所学专业的对应年</w:t>
      </w:r>
      <w:r>
        <w:rPr/>
        <w:t xml:space="preserve"> </w:t>
      </w:r>
      <w:r>
        <w:rPr>
          <w:spacing w:val="-2"/>
        </w:rPr>
        <w:t>级者，可申请转入相近专业。</w:t>
      </w:r>
    </w:p>
    <w:p>
      <w:pPr>
        <w:pStyle w:val="BodyText"/>
        <w:ind w:left="12" w:right="217" w:firstLine="553"/>
        <w:spacing w:before="226" w:line="294" w:lineRule="auto"/>
        <w:rPr/>
      </w:pPr>
      <w:r>
        <w:rPr>
          <w:spacing w:val="-2"/>
        </w:rPr>
        <w:t>5.休学创业或退役后复学的学生，因自身情况需要转专业并且符合教</w:t>
      </w:r>
      <w:r>
        <w:rPr>
          <w:spacing w:val="15"/>
        </w:rPr>
        <w:t xml:space="preserve"> </w:t>
      </w:r>
      <w:r>
        <w:rPr>
          <w:spacing w:val="-2"/>
        </w:rPr>
        <w:t>育部规定转专业时限的，可优先考虑转专业。</w:t>
      </w:r>
    </w:p>
    <w:p>
      <w:pPr>
        <w:pStyle w:val="BodyText"/>
        <w:ind w:left="568"/>
        <w:spacing w:before="229" w:line="220" w:lineRule="auto"/>
        <w:outlineLvl w:val="2"/>
        <w:rPr/>
      </w:pPr>
      <w:r>
        <w:rPr>
          <w:b/>
          <w:bCs/>
          <w:spacing w:val="-4"/>
        </w:rPr>
        <w:t>（二）不允许转专业的情况</w:t>
      </w:r>
    </w:p>
    <w:p>
      <w:pPr>
        <w:pStyle w:val="BodyText"/>
        <w:ind w:left="581"/>
        <w:spacing w:before="226" w:line="219" w:lineRule="auto"/>
        <w:rPr/>
      </w:pPr>
      <w:r>
        <w:rPr>
          <w:spacing w:val="-2"/>
        </w:rPr>
        <w:t>1.本科三年级（含三年级）以上。</w:t>
      </w:r>
    </w:p>
    <w:p>
      <w:pPr>
        <w:pStyle w:val="BodyText"/>
        <w:ind w:left="563"/>
        <w:spacing w:before="226" w:line="221" w:lineRule="auto"/>
        <w:rPr/>
      </w:pPr>
      <w:r>
        <w:rPr>
          <w:spacing w:val="-1"/>
        </w:rPr>
        <w:t>2.经转学进入我校学习者。</w:t>
      </w:r>
    </w:p>
    <w:p>
      <w:pPr>
        <w:pStyle w:val="BodyText"/>
        <w:ind w:left="565"/>
        <w:spacing w:before="227" w:line="220" w:lineRule="auto"/>
        <w:rPr/>
      </w:pPr>
      <w:r>
        <w:rPr>
          <w:spacing w:val="-1"/>
        </w:rPr>
        <w:t>3.招生录取时确定为定向生或委托培养者。</w:t>
      </w:r>
    </w:p>
    <w:p>
      <w:pPr>
        <w:pStyle w:val="BodyText"/>
        <w:ind w:left="2" w:right="217" w:firstLine="556"/>
        <w:spacing w:before="225" w:line="294" w:lineRule="auto"/>
        <w:rPr/>
      </w:pPr>
      <w:r>
        <w:rPr>
          <w:spacing w:val="-1"/>
        </w:rPr>
        <w:t>4.招生录取时有特殊要求或以特殊形式招生录取</w:t>
      </w:r>
      <w:r>
        <w:rPr>
          <w:spacing w:val="-2"/>
        </w:rPr>
        <w:t>者（如普通专科升入</w:t>
      </w:r>
      <w:r>
        <w:rPr/>
        <w:t xml:space="preserve"> </w:t>
      </w:r>
      <w:r>
        <w:rPr>
          <w:spacing w:val="-1"/>
        </w:rPr>
        <w:t>本科、单独招生、对口升学的学生等）。</w:t>
      </w:r>
    </w:p>
    <w:p>
      <w:pPr>
        <w:pStyle w:val="BodyText"/>
        <w:ind w:left="565"/>
        <w:spacing w:before="229" w:line="220" w:lineRule="auto"/>
        <w:rPr/>
      </w:pPr>
      <w:r>
        <w:rPr>
          <w:spacing w:val="-1"/>
        </w:rPr>
        <w:t>5.艺体类专业与其他专业互转者。</w:t>
      </w:r>
    </w:p>
    <w:p>
      <w:pPr>
        <w:pStyle w:val="BodyText"/>
        <w:ind w:left="562"/>
        <w:spacing w:before="226" w:line="220" w:lineRule="auto"/>
        <w:rPr/>
      </w:pPr>
      <w:r>
        <w:rPr>
          <w:spacing w:val="-1"/>
        </w:rPr>
        <w:t>6.在校期间考试作弊或因成绩问题予以退学处理者。</w:t>
      </w:r>
    </w:p>
    <w:p>
      <w:pPr>
        <w:pStyle w:val="BodyText"/>
        <w:ind w:right="217" w:firstLine="567"/>
        <w:spacing w:before="224" w:line="320" w:lineRule="auto"/>
        <w:rPr/>
      </w:pPr>
      <w:r>
        <w:rPr>
          <w:spacing w:val="-1"/>
        </w:rPr>
        <w:t>7.高考选科科目与申请转入专业的科目要求不一致不能适应转入专</w:t>
      </w:r>
      <w:r>
        <w:rPr>
          <w:spacing w:val="6"/>
        </w:rPr>
        <w:t xml:space="preserve">  </w:t>
      </w:r>
      <w:r>
        <w:rPr>
          <w:spacing w:val="-1"/>
        </w:rPr>
        <w:t>业要求者；非高考改革省市(区)的文史类生源学生申请</w:t>
      </w:r>
      <w:r>
        <w:rPr>
          <w:spacing w:val="-2"/>
        </w:rPr>
        <w:t>转入专业当年仅招</w:t>
      </w:r>
      <w:r>
        <w:rPr/>
        <w:t xml:space="preserve"> </w:t>
      </w:r>
      <w:r>
        <w:rPr>
          <w:spacing w:val="-2"/>
        </w:rPr>
        <w:t>理工类的。</w:t>
      </w:r>
    </w:p>
    <w:p>
      <w:pPr>
        <w:spacing w:line="320" w:lineRule="auto"/>
        <w:sectPr>
          <w:pgSz w:w="11906" w:h="16839"/>
          <w:pgMar w:top="1431" w:right="1339" w:bottom="0" w:left="1428" w:header="0" w:footer="0" w:gutter="0"/>
        </w:sectPr>
        <w:rPr/>
      </w:pPr>
    </w:p>
    <w:p>
      <w:pPr>
        <w:rPr>
          <w:rFonts w:ascii="Arial"/>
          <w:sz w:val="21"/>
        </w:rPr>
      </w:pPr>
      <w:r/>
    </w:p>
    <w:p>
      <w:pPr>
        <w:rPr>
          <w:rFonts w:ascii="Arial"/>
          <w:sz w:val="21"/>
        </w:rPr>
      </w:pPr>
      <w:r/>
    </w:p>
    <w:p>
      <w:pPr>
        <w:rPr>
          <w:rFonts w:ascii="Arial"/>
          <w:sz w:val="21"/>
        </w:rPr>
      </w:pPr>
      <w:r/>
    </w:p>
    <w:p>
      <w:pPr>
        <w:rPr>
          <w:rFonts w:ascii="Arial"/>
          <w:sz w:val="21"/>
        </w:rPr>
      </w:pPr>
      <w:r/>
    </w:p>
    <w:p>
      <w:pPr>
        <w:pStyle w:val="BodyText"/>
        <w:ind w:left="968"/>
        <w:spacing w:before="91" w:line="219" w:lineRule="auto"/>
        <w:rPr/>
      </w:pPr>
      <w:r>
        <w:rPr>
          <w:spacing w:val="-1"/>
        </w:rPr>
        <w:t>8.在休学、保留学籍或保留入学资格期间的。</w:t>
      </w:r>
    </w:p>
    <w:p>
      <w:pPr>
        <w:pStyle w:val="BodyText"/>
        <w:ind w:left="970"/>
        <w:spacing w:before="226" w:line="221" w:lineRule="auto"/>
        <w:rPr/>
      </w:pPr>
      <w:r>
        <w:rPr>
          <w:spacing w:val="-2"/>
        </w:rPr>
        <w:t>9.无正当理由者。</w:t>
      </w:r>
    </w:p>
    <w:p>
      <w:pPr>
        <w:pStyle w:val="BodyText"/>
        <w:ind w:left="969"/>
        <w:spacing w:before="224" w:line="220" w:lineRule="auto"/>
        <w:outlineLvl w:val="1"/>
        <w:rPr/>
      </w:pPr>
      <w:r>
        <w:rPr>
          <w:b/>
          <w:bCs/>
          <w:spacing w:val="-4"/>
        </w:rPr>
        <w:t>三、考核形式、内容</w:t>
      </w:r>
    </w:p>
    <w:p>
      <w:pPr>
        <w:pStyle w:val="BodyText"/>
        <w:ind w:left="988"/>
        <w:spacing w:before="227" w:line="220" w:lineRule="auto"/>
        <w:rPr/>
      </w:pPr>
      <w:r>
        <w:rPr>
          <w:spacing w:val="-3"/>
        </w:rPr>
        <w:t>1、考核形式：面试、笔试。</w:t>
      </w:r>
    </w:p>
    <w:p>
      <w:pPr>
        <w:pStyle w:val="BodyText"/>
        <w:ind w:left="411" w:right="942" w:firstLine="559"/>
        <w:spacing w:before="225" w:line="294" w:lineRule="auto"/>
        <w:rPr/>
      </w:pPr>
      <w:r>
        <w:rPr>
          <w:spacing w:val="3"/>
        </w:rPr>
        <w:t>2、转出专业资格审查内容：根据高考分数、选科要求、学校专业录</w:t>
      </w:r>
      <w:r>
        <w:rPr>
          <w:spacing w:val="5"/>
        </w:rPr>
        <w:t xml:space="preserve"> </w:t>
      </w:r>
      <w:r>
        <w:rPr>
          <w:spacing w:val="-1"/>
        </w:rPr>
        <w:t>取及学生申请理由陈述情况综合进行资格审查。</w:t>
      </w:r>
    </w:p>
    <w:p>
      <w:pPr>
        <w:pStyle w:val="BodyText"/>
        <w:ind w:left="972"/>
        <w:spacing w:before="230" w:line="219" w:lineRule="auto"/>
        <w:rPr/>
      </w:pPr>
      <w:r>
        <w:rPr>
          <w:spacing w:val="-2"/>
        </w:rPr>
        <w:t>3、拟接收转入专业及名额计划</w:t>
      </w:r>
    </w:p>
    <w:p>
      <w:pPr>
        <w:spacing w:before="193"/>
        <w:rPr/>
      </w:pPr>
      <w:r/>
    </w:p>
    <w:tbl>
      <w:tblPr>
        <w:tblStyle w:val="TableNormal"/>
        <w:tblW w:w="102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74"/>
        <w:gridCol w:w="1456"/>
        <w:gridCol w:w="946"/>
        <w:gridCol w:w="946"/>
        <w:gridCol w:w="853"/>
        <w:gridCol w:w="1413"/>
        <w:gridCol w:w="1448"/>
        <w:gridCol w:w="1724"/>
        <w:gridCol w:w="904"/>
      </w:tblGrid>
      <w:tr>
        <w:trPr>
          <w:trHeight w:val="1688" w:hRule="atLeast"/>
        </w:trPr>
        <w:tc>
          <w:tcPr>
            <w:tcW w:w="574" w:type="dxa"/>
            <w:vAlign w:val="top"/>
            <w:textDirection w:val="tbRlV"/>
          </w:tcPr>
          <w:p>
            <w:pPr>
              <w:pStyle w:val="TableText"/>
              <w:ind w:left="445"/>
              <w:spacing w:before="164" w:line="210" w:lineRule="auto"/>
              <w:rPr>
                <w:sz w:val="24"/>
                <w:szCs w:val="24"/>
              </w:rPr>
            </w:pPr>
            <w:r>
              <w:rPr>
                <w:sz w:val="24"/>
                <w:szCs w:val="24"/>
                <w:spacing w:val="-1"/>
              </w:rPr>
              <w:t>序</w:t>
            </w:r>
            <w:r>
              <w:rPr>
                <w:sz w:val="24"/>
                <w:szCs w:val="24"/>
                <w:spacing w:val="40"/>
              </w:rPr>
              <w:t xml:space="preserve">  </w:t>
            </w:r>
            <w:r>
              <w:rPr>
                <w:sz w:val="24"/>
                <w:szCs w:val="24"/>
                <w:spacing w:val="-1"/>
              </w:rPr>
              <w:t>号</w:t>
            </w:r>
          </w:p>
        </w:tc>
        <w:tc>
          <w:tcPr>
            <w:tcW w:w="1456" w:type="dxa"/>
            <w:vAlign w:val="top"/>
          </w:tcPr>
          <w:p>
            <w:pPr>
              <w:spacing w:line="364" w:lineRule="auto"/>
              <w:rPr>
                <w:rFonts w:ascii="Arial"/>
                <w:sz w:val="21"/>
              </w:rPr>
            </w:pPr>
            <w:r/>
          </w:p>
          <w:p>
            <w:pPr>
              <w:pStyle w:val="TableText"/>
              <w:ind w:left="252" w:right="128" w:hanging="120"/>
              <w:spacing w:before="78" w:line="433" w:lineRule="auto"/>
              <w:rPr>
                <w:sz w:val="24"/>
                <w:szCs w:val="24"/>
              </w:rPr>
            </w:pPr>
            <w:r>
              <w:rPr>
                <w:sz w:val="24"/>
                <w:szCs w:val="24"/>
                <w:spacing w:val="-2"/>
              </w:rPr>
              <w:t>拟接收转入</w:t>
            </w:r>
            <w:r>
              <w:rPr>
                <w:sz w:val="24"/>
                <w:szCs w:val="24"/>
              </w:rPr>
              <w:t xml:space="preserve"> </w:t>
            </w:r>
            <w:r>
              <w:rPr>
                <w:sz w:val="24"/>
                <w:szCs w:val="24"/>
                <w:spacing w:val="-3"/>
              </w:rPr>
              <w:t>专业名称</w:t>
            </w:r>
          </w:p>
        </w:tc>
        <w:tc>
          <w:tcPr>
            <w:tcW w:w="946" w:type="dxa"/>
            <w:vAlign w:val="top"/>
          </w:tcPr>
          <w:p>
            <w:pPr>
              <w:spacing w:line="366" w:lineRule="auto"/>
              <w:rPr>
                <w:rFonts w:ascii="Arial"/>
                <w:sz w:val="21"/>
              </w:rPr>
            </w:pPr>
            <w:r/>
          </w:p>
          <w:p>
            <w:pPr>
              <w:pStyle w:val="TableText"/>
              <w:ind w:left="125"/>
              <w:spacing w:before="78" w:line="219" w:lineRule="auto"/>
              <w:rPr>
                <w:sz w:val="24"/>
                <w:szCs w:val="24"/>
              </w:rPr>
            </w:pPr>
            <w:r>
              <w:rPr>
                <w:sz w:val="24"/>
                <w:szCs w:val="24"/>
                <w:spacing w:val="-6"/>
              </w:rPr>
              <w:t>高考选</w:t>
            </w:r>
          </w:p>
          <w:p>
            <w:pPr>
              <w:pStyle w:val="TableText"/>
              <w:ind w:left="118"/>
              <w:spacing w:before="273" w:line="219" w:lineRule="auto"/>
              <w:rPr>
                <w:sz w:val="24"/>
                <w:szCs w:val="24"/>
              </w:rPr>
            </w:pPr>
            <w:r>
              <w:rPr>
                <w:sz w:val="24"/>
                <w:szCs w:val="24"/>
                <w:spacing w:val="-4"/>
              </w:rPr>
              <w:t>科要求</w:t>
            </w:r>
          </w:p>
        </w:tc>
        <w:tc>
          <w:tcPr>
            <w:tcW w:w="946" w:type="dxa"/>
            <w:vAlign w:val="top"/>
          </w:tcPr>
          <w:p>
            <w:pPr>
              <w:pStyle w:val="TableText"/>
              <w:ind w:left="118"/>
              <w:spacing w:before="164" w:line="219" w:lineRule="auto"/>
              <w:rPr>
                <w:sz w:val="24"/>
                <w:szCs w:val="24"/>
              </w:rPr>
            </w:pPr>
            <w:r>
              <w:rPr>
                <w:sz w:val="24"/>
                <w:szCs w:val="24"/>
                <w:spacing w:val="-4"/>
              </w:rPr>
              <w:t>拟接收</w:t>
            </w:r>
          </w:p>
          <w:p>
            <w:pPr>
              <w:pStyle w:val="TableText"/>
              <w:ind w:left="239" w:right="112" w:hanging="120"/>
              <w:spacing w:before="277" w:line="366" w:lineRule="auto"/>
              <w:rPr>
                <w:sz w:val="24"/>
                <w:szCs w:val="24"/>
              </w:rPr>
            </w:pPr>
            <w:r>
              <w:rPr>
                <w:sz w:val="24"/>
                <w:szCs w:val="24"/>
                <w:spacing w:val="-4"/>
              </w:rPr>
              <w:t>转入学</w:t>
            </w:r>
            <w:r>
              <w:rPr>
                <w:sz w:val="24"/>
                <w:szCs w:val="24"/>
              </w:rPr>
              <w:t xml:space="preserve"> </w:t>
            </w:r>
            <w:r>
              <w:rPr>
                <w:sz w:val="24"/>
                <w:szCs w:val="24"/>
                <w:spacing w:val="-6"/>
              </w:rPr>
              <w:t>生数</w:t>
            </w:r>
          </w:p>
        </w:tc>
        <w:tc>
          <w:tcPr>
            <w:tcW w:w="853" w:type="dxa"/>
            <w:vAlign w:val="top"/>
          </w:tcPr>
          <w:p>
            <w:pPr>
              <w:spacing w:line="366" w:lineRule="auto"/>
              <w:rPr>
                <w:rFonts w:ascii="Arial"/>
                <w:sz w:val="21"/>
              </w:rPr>
            </w:pPr>
            <w:r/>
          </w:p>
          <w:p>
            <w:pPr>
              <w:pStyle w:val="TableText"/>
              <w:ind w:left="192"/>
              <w:spacing w:before="78" w:line="219" w:lineRule="auto"/>
              <w:rPr>
                <w:sz w:val="24"/>
                <w:szCs w:val="24"/>
              </w:rPr>
            </w:pPr>
            <w:r>
              <w:rPr>
                <w:sz w:val="24"/>
                <w:szCs w:val="24"/>
                <w:spacing w:val="-5"/>
              </w:rPr>
              <w:t>考核</w:t>
            </w:r>
          </w:p>
          <w:p>
            <w:pPr>
              <w:pStyle w:val="TableText"/>
              <w:ind w:left="193"/>
              <w:spacing w:before="273" w:line="221" w:lineRule="auto"/>
              <w:rPr>
                <w:sz w:val="24"/>
                <w:szCs w:val="24"/>
              </w:rPr>
            </w:pPr>
            <w:r>
              <w:rPr>
                <w:sz w:val="24"/>
                <w:szCs w:val="24"/>
                <w:spacing w:val="-6"/>
              </w:rPr>
              <w:t>方式</w:t>
            </w:r>
          </w:p>
        </w:tc>
        <w:tc>
          <w:tcPr>
            <w:tcW w:w="1413" w:type="dxa"/>
            <w:vAlign w:val="top"/>
          </w:tcPr>
          <w:p>
            <w:pPr>
              <w:spacing w:line="322" w:lineRule="auto"/>
              <w:rPr>
                <w:rFonts w:ascii="Arial"/>
                <w:sz w:val="21"/>
              </w:rPr>
            </w:pPr>
            <w:r/>
          </w:p>
          <w:p>
            <w:pPr>
              <w:spacing w:line="323" w:lineRule="auto"/>
              <w:rPr>
                <w:rFonts w:ascii="Arial"/>
                <w:sz w:val="21"/>
              </w:rPr>
            </w:pPr>
            <w:r/>
          </w:p>
          <w:p>
            <w:pPr>
              <w:pStyle w:val="TableText"/>
              <w:ind w:left="232"/>
              <w:spacing w:before="78" w:line="219" w:lineRule="auto"/>
              <w:rPr>
                <w:sz w:val="24"/>
                <w:szCs w:val="24"/>
              </w:rPr>
            </w:pPr>
            <w:r>
              <w:rPr>
                <w:sz w:val="24"/>
                <w:szCs w:val="24"/>
                <w:spacing w:val="-3"/>
              </w:rPr>
              <w:t>考核内容</w:t>
            </w:r>
          </w:p>
        </w:tc>
        <w:tc>
          <w:tcPr>
            <w:tcW w:w="1448" w:type="dxa"/>
            <w:vAlign w:val="top"/>
          </w:tcPr>
          <w:p>
            <w:pPr>
              <w:spacing w:line="322" w:lineRule="auto"/>
              <w:rPr>
                <w:rFonts w:ascii="Arial"/>
                <w:sz w:val="21"/>
              </w:rPr>
            </w:pPr>
            <w:r/>
          </w:p>
          <w:p>
            <w:pPr>
              <w:spacing w:line="323" w:lineRule="auto"/>
              <w:rPr>
                <w:rFonts w:ascii="Arial"/>
                <w:sz w:val="21"/>
              </w:rPr>
            </w:pPr>
            <w:r/>
          </w:p>
          <w:p>
            <w:pPr>
              <w:pStyle w:val="TableText"/>
              <w:ind w:left="251"/>
              <w:spacing w:before="78" w:line="219" w:lineRule="auto"/>
              <w:rPr>
                <w:sz w:val="24"/>
                <w:szCs w:val="24"/>
              </w:rPr>
            </w:pPr>
            <w:r>
              <w:rPr>
                <w:sz w:val="24"/>
                <w:szCs w:val="24"/>
                <w:spacing w:val="-3"/>
              </w:rPr>
              <w:t>接收条件</w:t>
            </w:r>
          </w:p>
        </w:tc>
        <w:tc>
          <w:tcPr>
            <w:tcW w:w="1724" w:type="dxa"/>
            <w:vAlign w:val="top"/>
          </w:tcPr>
          <w:p>
            <w:pPr>
              <w:spacing w:line="322" w:lineRule="auto"/>
              <w:rPr>
                <w:rFonts w:ascii="Arial"/>
                <w:sz w:val="21"/>
              </w:rPr>
            </w:pPr>
            <w:r/>
          </w:p>
          <w:p>
            <w:pPr>
              <w:spacing w:line="322" w:lineRule="auto"/>
              <w:rPr>
                <w:rFonts w:ascii="Arial"/>
                <w:sz w:val="21"/>
              </w:rPr>
            </w:pPr>
            <w:r/>
          </w:p>
          <w:p>
            <w:pPr>
              <w:pStyle w:val="TableText"/>
              <w:ind w:left="150"/>
              <w:spacing w:before="78" w:line="219" w:lineRule="auto"/>
              <w:rPr>
                <w:sz w:val="24"/>
                <w:szCs w:val="24"/>
              </w:rPr>
            </w:pPr>
            <w:r>
              <w:rPr>
                <w:sz w:val="24"/>
                <w:szCs w:val="24"/>
                <w:spacing w:val="-2"/>
              </w:rPr>
              <w:t>拟定考核时间</w:t>
            </w:r>
          </w:p>
        </w:tc>
        <w:tc>
          <w:tcPr>
            <w:tcW w:w="904" w:type="dxa"/>
            <w:vAlign w:val="top"/>
          </w:tcPr>
          <w:p>
            <w:pPr>
              <w:spacing w:line="322" w:lineRule="auto"/>
              <w:rPr>
                <w:rFonts w:ascii="Arial"/>
                <w:sz w:val="21"/>
              </w:rPr>
            </w:pPr>
            <w:r/>
          </w:p>
          <w:p>
            <w:pPr>
              <w:spacing w:line="322" w:lineRule="auto"/>
              <w:rPr>
                <w:rFonts w:ascii="Arial"/>
                <w:sz w:val="21"/>
              </w:rPr>
            </w:pPr>
            <w:r/>
          </w:p>
          <w:p>
            <w:pPr>
              <w:pStyle w:val="TableText"/>
              <w:ind w:left="222"/>
              <w:spacing w:before="78" w:line="221" w:lineRule="auto"/>
              <w:rPr>
                <w:sz w:val="24"/>
                <w:szCs w:val="24"/>
              </w:rPr>
            </w:pPr>
            <w:r>
              <w:rPr>
                <w:sz w:val="24"/>
                <w:szCs w:val="24"/>
                <w:spacing w:val="-7"/>
              </w:rPr>
              <w:t>备注</w:t>
            </w:r>
          </w:p>
        </w:tc>
      </w:tr>
      <w:tr>
        <w:trPr>
          <w:trHeight w:val="1252" w:hRule="atLeast"/>
        </w:trPr>
        <w:tc>
          <w:tcPr>
            <w:tcW w:w="574" w:type="dxa"/>
            <w:vAlign w:val="top"/>
          </w:tcPr>
          <w:p>
            <w:pPr>
              <w:spacing w:line="273" w:lineRule="auto"/>
              <w:rPr>
                <w:rFonts w:ascii="Arial"/>
                <w:sz w:val="21"/>
              </w:rPr>
            </w:pPr>
            <w:r/>
          </w:p>
          <w:p>
            <w:pPr>
              <w:spacing w:line="274" w:lineRule="auto"/>
              <w:rPr>
                <w:rFonts w:ascii="Arial"/>
                <w:sz w:val="21"/>
              </w:rPr>
            </w:pPr>
            <w:r/>
          </w:p>
          <w:p>
            <w:pPr>
              <w:pStyle w:val="TableText"/>
              <w:ind w:left="255"/>
              <w:spacing w:before="65" w:line="270" w:lineRule="exact"/>
              <w:rPr/>
            </w:pPr>
            <w:r>
              <w:rPr>
                <w:position w:val="1"/>
              </w:rPr>
              <w:t>1</w:t>
            </w:r>
          </w:p>
        </w:tc>
        <w:tc>
          <w:tcPr>
            <w:tcW w:w="1456" w:type="dxa"/>
            <w:vAlign w:val="top"/>
          </w:tcPr>
          <w:p>
            <w:pPr>
              <w:spacing w:line="273" w:lineRule="auto"/>
              <w:rPr>
                <w:rFonts w:ascii="Arial"/>
                <w:sz w:val="21"/>
              </w:rPr>
            </w:pPr>
            <w:r/>
          </w:p>
          <w:p>
            <w:pPr>
              <w:spacing w:line="273" w:lineRule="auto"/>
              <w:rPr>
                <w:rFonts w:ascii="Arial"/>
                <w:sz w:val="21"/>
              </w:rPr>
            </w:pPr>
            <w:r/>
          </w:p>
          <w:p>
            <w:pPr>
              <w:pStyle w:val="TableText"/>
              <w:ind w:left="310"/>
              <w:spacing w:before="65" w:line="228" w:lineRule="auto"/>
              <w:rPr/>
            </w:pPr>
            <w:r>
              <w:rPr>
                <w:spacing w:val="7"/>
              </w:rPr>
              <w:t>旅游管理</w:t>
            </w:r>
          </w:p>
        </w:tc>
        <w:tc>
          <w:tcPr>
            <w:tcW w:w="946" w:type="dxa"/>
            <w:vAlign w:val="top"/>
          </w:tcPr>
          <w:p>
            <w:pPr>
              <w:spacing w:line="273" w:lineRule="auto"/>
              <w:rPr>
                <w:rFonts w:ascii="Arial"/>
                <w:sz w:val="21"/>
              </w:rPr>
            </w:pPr>
            <w:r/>
          </w:p>
          <w:p>
            <w:pPr>
              <w:spacing w:line="274" w:lineRule="auto"/>
              <w:rPr>
                <w:rFonts w:ascii="Arial"/>
                <w:sz w:val="21"/>
              </w:rPr>
            </w:pPr>
            <w:r/>
          </w:p>
          <w:p>
            <w:pPr>
              <w:pStyle w:val="TableText"/>
              <w:ind w:left="272"/>
              <w:spacing w:before="65" w:line="228" w:lineRule="auto"/>
              <w:rPr/>
            </w:pPr>
            <w:r>
              <w:rPr>
                <w:spacing w:val="3"/>
              </w:rPr>
              <w:t>不限</w:t>
            </w:r>
          </w:p>
        </w:tc>
        <w:tc>
          <w:tcPr>
            <w:tcW w:w="946" w:type="dxa"/>
            <w:vAlign w:val="top"/>
          </w:tcPr>
          <w:p>
            <w:pPr>
              <w:spacing w:line="273" w:lineRule="auto"/>
              <w:rPr>
                <w:rFonts w:ascii="Arial"/>
                <w:sz w:val="21"/>
              </w:rPr>
            </w:pPr>
            <w:r/>
          </w:p>
          <w:p>
            <w:pPr>
              <w:spacing w:line="274" w:lineRule="auto"/>
              <w:rPr>
                <w:rFonts w:ascii="Arial"/>
                <w:sz w:val="21"/>
              </w:rPr>
            </w:pPr>
            <w:r/>
          </w:p>
          <w:p>
            <w:pPr>
              <w:pStyle w:val="TableText"/>
              <w:ind w:left="423"/>
              <w:spacing w:before="65" w:line="270" w:lineRule="exact"/>
              <w:rPr/>
            </w:pPr>
            <w:r>
              <w:rPr>
                <w:position w:val="1"/>
              </w:rPr>
              <w:t>4</w:t>
            </w:r>
          </w:p>
        </w:tc>
        <w:tc>
          <w:tcPr>
            <w:tcW w:w="853" w:type="dxa"/>
            <w:vAlign w:val="top"/>
          </w:tcPr>
          <w:p>
            <w:pPr>
              <w:spacing w:line="268" w:lineRule="auto"/>
              <w:rPr>
                <w:rFonts w:ascii="Arial"/>
                <w:sz w:val="21"/>
              </w:rPr>
            </w:pPr>
            <w:r/>
          </w:p>
          <w:p>
            <w:pPr>
              <w:pStyle w:val="TableText"/>
              <w:ind w:left="172"/>
              <w:spacing w:before="65" w:line="229" w:lineRule="auto"/>
              <w:rPr/>
            </w:pPr>
            <w:r>
              <w:rPr>
                <w:spacing w:val="4"/>
              </w:rPr>
              <w:t>笔试+</w:t>
            </w:r>
          </w:p>
          <w:p>
            <w:pPr>
              <w:spacing w:line="244" w:lineRule="auto"/>
              <w:rPr>
                <w:rFonts w:ascii="Arial"/>
                <w:sz w:val="21"/>
              </w:rPr>
            </w:pPr>
            <w:r/>
          </w:p>
          <w:p>
            <w:pPr>
              <w:pStyle w:val="TableText"/>
              <w:ind w:left="220"/>
              <w:spacing w:before="65" w:line="229" w:lineRule="auto"/>
              <w:rPr/>
            </w:pPr>
            <w:r>
              <w:rPr>
                <w:spacing w:val="4"/>
              </w:rPr>
              <w:t>面试</w:t>
            </w:r>
          </w:p>
        </w:tc>
        <w:tc>
          <w:tcPr>
            <w:tcW w:w="1413" w:type="dxa"/>
            <w:vAlign w:val="top"/>
          </w:tcPr>
          <w:p>
            <w:pPr>
              <w:spacing w:line="299" w:lineRule="auto"/>
              <w:rPr>
                <w:rFonts w:ascii="Arial"/>
                <w:sz w:val="21"/>
              </w:rPr>
            </w:pPr>
            <w:r/>
          </w:p>
          <w:p>
            <w:pPr>
              <w:pStyle w:val="TableText"/>
              <w:ind w:left="238" w:right="57" w:hanging="120"/>
              <w:spacing w:before="65" w:line="289" w:lineRule="auto"/>
              <w:rPr/>
            </w:pPr>
            <w:r>
              <w:rPr>
                <w:spacing w:val="5"/>
              </w:rPr>
              <w:t>《专业导论》</w:t>
            </w:r>
            <w:r>
              <w:rPr/>
              <w:t xml:space="preserve"> </w:t>
            </w:r>
            <w:r>
              <w:rPr>
                <w:spacing w:val="6"/>
              </w:rPr>
              <w:t>+综合素质</w:t>
            </w:r>
          </w:p>
        </w:tc>
        <w:tc>
          <w:tcPr>
            <w:tcW w:w="1448" w:type="dxa"/>
            <w:vAlign w:val="top"/>
          </w:tcPr>
          <w:p>
            <w:pPr>
              <w:pStyle w:val="TableText"/>
              <w:ind w:left="113" w:right="105" w:firstLine="94"/>
              <w:spacing w:before="53" w:line="288" w:lineRule="auto"/>
              <w:jc w:val="both"/>
              <w:rPr/>
            </w:pPr>
            <w:r>
              <w:rPr>
                <w:spacing w:val="7"/>
              </w:rPr>
              <w:t>笔试面试合</w:t>
            </w:r>
            <w:r>
              <w:rPr/>
              <w:t xml:space="preserve">  </w:t>
            </w:r>
            <w:r>
              <w:rPr>
                <w:spacing w:val="3"/>
              </w:rPr>
              <w:t>格，综合考核</w:t>
            </w:r>
            <w:r>
              <w:rPr>
                <w:spacing w:val="4"/>
              </w:rPr>
              <w:t xml:space="preserve"> </w:t>
            </w:r>
            <w:r>
              <w:rPr>
                <w:spacing w:val="26"/>
              </w:rPr>
              <w:t>成绩从高分</w:t>
            </w:r>
          </w:p>
          <w:p>
            <w:pPr>
              <w:pStyle w:val="TableText"/>
              <w:ind w:left="210"/>
              <w:spacing w:line="228" w:lineRule="auto"/>
              <w:rPr/>
            </w:pPr>
            <w:r>
              <w:rPr>
                <w:spacing w:val="7"/>
              </w:rPr>
              <w:t>到低分录取</w:t>
            </w:r>
          </w:p>
        </w:tc>
        <w:tc>
          <w:tcPr>
            <w:tcW w:w="1724" w:type="dxa"/>
            <w:vAlign w:val="top"/>
          </w:tcPr>
          <w:p>
            <w:pPr>
              <w:spacing w:line="273" w:lineRule="auto"/>
              <w:rPr>
                <w:rFonts w:ascii="Arial"/>
                <w:sz w:val="21"/>
              </w:rPr>
            </w:pPr>
            <w:r/>
          </w:p>
          <w:p>
            <w:pPr>
              <w:spacing w:line="273" w:lineRule="auto"/>
              <w:rPr>
                <w:rFonts w:ascii="Arial"/>
                <w:sz w:val="21"/>
              </w:rPr>
            </w:pPr>
            <w:r/>
          </w:p>
          <w:p>
            <w:pPr>
              <w:pStyle w:val="TableText"/>
              <w:ind w:left="118"/>
              <w:spacing w:before="65" w:line="228" w:lineRule="auto"/>
              <w:rPr/>
            </w:pPr>
            <w:r>
              <w:rPr>
                <w:spacing w:val="-2"/>
              </w:rPr>
              <w:t>2025</w:t>
            </w:r>
            <w:r>
              <w:rPr>
                <w:spacing w:val="-38"/>
              </w:rPr>
              <w:t xml:space="preserve"> </w:t>
            </w:r>
            <w:r>
              <w:rPr>
                <w:spacing w:val="-2"/>
              </w:rPr>
              <w:t>年</w:t>
            </w:r>
            <w:r>
              <w:rPr>
                <w:spacing w:val="-36"/>
              </w:rPr>
              <w:t xml:space="preserve"> </w:t>
            </w:r>
            <w:r>
              <w:rPr>
                <w:spacing w:val="-2"/>
              </w:rPr>
              <w:t>7</w:t>
            </w:r>
            <w:r>
              <w:rPr>
                <w:spacing w:val="-36"/>
              </w:rPr>
              <w:t xml:space="preserve"> </w:t>
            </w:r>
            <w:r>
              <w:rPr>
                <w:spacing w:val="-2"/>
              </w:rPr>
              <w:t>月</w:t>
            </w:r>
            <w:r>
              <w:rPr>
                <w:spacing w:val="-40"/>
              </w:rPr>
              <w:t xml:space="preserve"> </w:t>
            </w:r>
            <w:r>
              <w:rPr>
                <w:spacing w:val="-2"/>
              </w:rPr>
              <w:t>6 日</w:t>
            </w:r>
          </w:p>
        </w:tc>
        <w:tc>
          <w:tcPr>
            <w:tcW w:w="904" w:type="dxa"/>
            <w:vAlign w:val="top"/>
          </w:tcPr>
          <w:p>
            <w:pPr>
              <w:rPr>
                <w:rFonts w:ascii="Arial"/>
                <w:sz w:val="21"/>
              </w:rPr>
            </w:pPr>
            <w:r/>
          </w:p>
        </w:tc>
      </w:tr>
      <w:tr>
        <w:trPr>
          <w:trHeight w:val="1252" w:hRule="atLeast"/>
        </w:trPr>
        <w:tc>
          <w:tcPr>
            <w:tcW w:w="574" w:type="dxa"/>
            <w:vAlign w:val="top"/>
          </w:tcPr>
          <w:p>
            <w:pPr>
              <w:spacing w:line="273" w:lineRule="auto"/>
              <w:rPr>
                <w:rFonts w:ascii="Arial"/>
                <w:sz w:val="21"/>
              </w:rPr>
            </w:pPr>
            <w:r/>
          </w:p>
          <w:p>
            <w:pPr>
              <w:spacing w:line="274" w:lineRule="auto"/>
              <w:rPr>
                <w:rFonts w:ascii="Arial"/>
                <w:sz w:val="21"/>
              </w:rPr>
            </w:pPr>
            <w:r/>
          </w:p>
          <w:p>
            <w:pPr>
              <w:pStyle w:val="TableText"/>
              <w:ind w:left="242"/>
              <w:spacing w:before="65" w:line="270" w:lineRule="exact"/>
              <w:rPr/>
            </w:pPr>
            <w:r>
              <w:rPr>
                <w:position w:val="1"/>
              </w:rPr>
              <w:t>2</w:t>
            </w:r>
          </w:p>
        </w:tc>
        <w:tc>
          <w:tcPr>
            <w:tcW w:w="1456" w:type="dxa"/>
            <w:vAlign w:val="top"/>
          </w:tcPr>
          <w:p>
            <w:pPr>
              <w:spacing w:line="273" w:lineRule="auto"/>
              <w:rPr>
                <w:rFonts w:ascii="Arial"/>
                <w:sz w:val="21"/>
              </w:rPr>
            </w:pPr>
            <w:r/>
          </w:p>
          <w:p>
            <w:pPr>
              <w:spacing w:line="274" w:lineRule="auto"/>
              <w:rPr>
                <w:rFonts w:ascii="Arial"/>
                <w:sz w:val="21"/>
              </w:rPr>
            </w:pPr>
            <w:r/>
          </w:p>
          <w:p>
            <w:pPr>
              <w:pStyle w:val="TableText"/>
              <w:ind w:left="335"/>
              <w:spacing w:before="65" w:line="228" w:lineRule="auto"/>
              <w:rPr/>
            </w:pPr>
            <w:r>
              <w:rPr>
                <w:spacing w:val="1"/>
              </w:rPr>
              <w:t>电子商务</w:t>
            </w:r>
          </w:p>
        </w:tc>
        <w:tc>
          <w:tcPr>
            <w:tcW w:w="946" w:type="dxa"/>
            <w:vAlign w:val="top"/>
          </w:tcPr>
          <w:p>
            <w:pPr>
              <w:spacing w:line="274" w:lineRule="auto"/>
              <w:rPr>
                <w:rFonts w:ascii="Arial"/>
                <w:sz w:val="21"/>
              </w:rPr>
            </w:pPr>
            <w:r/>
          </w:p>
          <w:p>
            <w:pPr>
              <w:spacing w:line="274" w:lineRule="auto"/>
              <w:rPr>
                <w:rFonts w:ascii="Arial"/>
                <w:sz w:val="21"/>
              </w:rPr>
            </w:pPr>
            <w:r/>
          </w:p>
          <w:p>
            <w:pPr>
              <w:pStyle w:val="TableText"/>
              <w:ind w:left="272"/>
              <w:spacing w:before="65" w:line="228" w:lineRule="auto"/>
              <w:rPr/>
            </w:pPr>
            <w:r>
              <w:rPr>
                <w:spacing w:val="3"/>
              </w:rPr>
              <w:t>不限</w:t>
            </w:r>
          </w:p>
        </w:tc>
        <w:tc>
          <w:tcPr>
            <w:tcW w:w="946" w:type="dxa"/>
            <w:vAlign w:val="top"/>
          </w:tcPr>
          <w:p>
            <w:pPr>
              <w:spacing w:line="273" w:lineRule="auto"/>
              <w:rPr>
                <w:rFonts w:ascii="Arial"/>
                <w:sz w:val="21"/>
              </w:rPr>
            </w:pPr>
            <w:r/>
          </w:p>
          <w:p>
            <w:pPr>
              <w:spacing w:line="274" w:lineRule="auto"/>
              <w:rPr>
                <w:rFonts w:ascii="Arial"/>
                <w:sz w:val="21"/>
              </w:rPr>
            </w:pPr>
            <w:r/>
          </w:p>
          <w:p>
            <w:pPr>
              <w:pStyle w:val="TableText"/>
              <w:ind w:left="423"/>
              <w:spacing w:before="65" w:line="270" w:lineRule="exact"/>
              <w:rPr/>
            </w:pPr>
            <w:r>
              <w:rPr>
                <w:position w:val="1"/>
              </w:rPr>
              <w:t>4</w:t>
            </w:r>
          </w:p>
        </w:tc>
        <w:tc>
          <w:tcPr>
            <w:tcW w:w="853" w:type="dxa"/>
            <w:vAlign w:val="top"/>
          </w:tcPr>
          <w:p>
            <w:pPr>
              <w:spacing w:line="268" w:lineRule="auto"/>
              <w:rPr>
                <w:rFonts w:ascii="Arial"/>
                <w:sz w:val="21"/>
              </w:rPr>
            </w:pPr>
            <w:r/>
          </w:p>
          <w:p>
            <w:pPr>
              <w:pStyle w:val="TableText"/>
              <w:ind w:left="172"/>
              <w:spacing w:before="65" w:line="229" w:lineRule="auto"/>
              <w:rPr/>
            </w:pPr>
            <w:r>
              <w:rPr>
                <w:spacing w:val="4"/>
              </w:rPr>
              <w:t>笔试+</w:t>
            </w:r>
          </w:p>
          <w:p>
            <w:pPr>
              <w:spacing w:line="244" w:lineRule="auto"/>
              <w:rPr>
                <w:rFonts w:ascii="Arial"/>
                <w:sz w:val="21"/>
              </w:rPr>
            </w:pPr>
            <w:r/>
          </w:p>
          <w:p>
            <w:pPr>
              <w:pStyle w:val="TableText"/>
              <w:ind w:left="220"/>
              <w:spacing w:before="65" w:line="229" w:lineRule="auto"/>
              <w:rPr/>
            </w:pPr>
            <w:r>
              <w:rPr>
                <w:spacing w:val="4"/>
              </w:rPr>
              <w:t>面试</w:t>
            </w:r>
          </w:p>
        </w:tc>
        <w:tc>
          <w:tcPr>
            <w:tcW w:w="1413" w:type="dxa"/>
            <w:vAlign w:val="top"/>
          </w:tcPr>
          <w:p>
            <w:pPr>
              <w:spacing w:line="300" w:lineRule="auto"/>
              <w:rPr>
                <w:rFonts w:ascii="Arial"/>
                <w:sz w:val="21"/>
              </w:rPr>
            </w:pPr>
            <w:r/>
          </w:p>
          <w:p>
            <w:pPr>
              <w:pStyle w:val="TableText"/>
              <w:ind w:left="238" w:right="57" w:hanging="120"/>
              <w:spacing w:before="65" w:line="289" w:lineRule="auto"/>
              <w:rPr/>
            </w:pPr>
            <w:r>
              <w:rPr>
                <w:spacing w:val="5"/>
              </w:rPr>
              <w:t>《专业导论》</w:t>
            </w:r>
            <w:r>
              <w:rPr/>
              <w:t xml:space="preserve"> </w:t>
            </w:r>
            <w:r>
              <w:rPr>
                <w:spacing w:val="6"/>
              </w:rPr>
              <w:t>+综合素质</w:t>
            </w:r>
          </w:p>
        </w:tc>
        <w:tc>
          <w:tcPr>
            <w:tcW w:w="1448" w:type="dxa"/>
            <w:vAlign w:val="top"/>
          </w:tcPr>
          <w:p>
            <w:pPr>
              <w:pStyle w:val="TableText"/>
              <w:ind w:left="113" w:right="105" w:firstLine="94"/>
              <w:spacing w:before="54" w:line="288" w:lineRule="auto"/>
              <w:jc w:val="both"/>
              <w:rPr/>
            </w:pPr>
            <w:r>
              <w:rPr>
                <w:spacing w:val="7"/>
              </w:rPr>
              <w:t>笔试面试合</w:t>
            </w:r>
            <w:r>
              <w:rPr/>
              <w:t xml:space="preserve">  </w:t>
            </w:r>
            <w:r>
              <w:rPr>
                <w:spacing w:val="3"/>
              </w:rPr>
              <w:t>格，综合考核</w:t>
            </w:r>
            <w:r>
              <w:rPr>
                <w:spacing w:val="4"/>
              </w:rPr>
              <w:t xml:space="preserve"> </w:t>
            </w:r>
            <w:r>
              <w:rPr>
                <w:spacing w:val="26"/>
              </w:rPr>
              <w:t>成绩从高分</w:t>
            </w:r>
          </w:p>
          <w:p>
            <w:pPr>
              <w:pStyle w:val="TableText"/>
              <w:ind w:left="210"/>
              <w:spacing w:line="228" w:lineRule="auto"/>
              <w:rPr/>
            </w:pPr>
            <w:r>
              <w:rPr>
                <w:spacing w:val="7"/>
              </w:rPr>
              <w:t>到低分录取</w:t>
            </w:r>
          </w:p>
        </w:tc>
        <w:tc>
          <w:tcPr>
            <w:tcW w:w="1724" w:type="dxa"/>
            <w:vAlign w:val="top"/>
          </w:tcPr>
          <w:p>
            <w:pPr>
              <w:spacing w:line="273" w:lineRule="auto"/>
              <w:rPr>
                <w:rFonts w:ascii="Arial"/>
                <w:sz w:val="21"/>
              </w:rPr>
            </w:pPr>
            <w:r/>
          </w:p>
          <w:p>
            <w:pPr>
              <w:spacing w:line="274" w:lineRule="auto"/>
              <w:rPr>
                <w:rFonts w:ascii="Arial"/>
                <w:sz w:val="21"/>
              </w:rPr>
            </w:pPr>
            <w:r/>
          </w:p>
          <w:p>
            <w:pPr>
              <w:pStyle w:val="TableText"/>
              <w:ind w:left="118"/>
              <w:spacing w:before="65" w:line="228" w:lineRule="auto"/>
              <w:rPr/>
            </w:pPr>
            <w:r>
              <w:rPr>
                <w:spacing w:val="-2"/>
              </w:rPr>
              <w:t>2025</w:t>
            </w:r>
            <w:r>
              <w:rPr>
                <w:spacing w:val="-38"/>
              </w:rPr>
              <w:t xml:space="preserve"> </w:t>
            </w:r>
            <w:r>
              <w:rPr>
                <w:spacing w:val="-2"/>
              </w:rPr>
              <w:t>年</w:t>
            </w:r>
            <w:r>
              <w:rPr>
                <w:spacing w:val="-36"/>
              </w:rPr>
              <w:t xml:space="preserve"> </w:t>
            </w:r>
            <w:r>
              <w:rPr>
                <w:spacing w:val="-2"/>
              </w:rPr>
              <w:t>7</w:t>
            </w:r>
            <w:r>
              <w:rPr>
                <w:spacing w:val="-36"/>
              </w:rPr>
              <w:t xml:space="preserve"> </w:t>
            </w:r>
            <w:r>
              <w:rPr>
                <w:spacing w:val="-2"/>
              </w:rPr>
              <w:t>月</w:t>
            </w:r>
            <w:r>
              <w:rPr>
                <w:spacing w:val="-40"/>
              </w:rPr>
              <w:t xml:space="preserve"> </w:t>
            </w:r>
            <w:r>
              <w:rPr>
                <w:spacing w:val="-2"/>
              </w:rPr>
              <w:t>6 日</w:t>
            </w:r>
          </w:p>
        </w:tc>
        <w:tc>
          <w:tcPr>
            <w:tcW w:w="904" w:type="dxa"/>
            <w:vAlign w:val="top"/>
          </w:tcPr>
          <w:p>
            <w:pPr>
              <w:rPr>
                <w:rFonts w:ascii="Arial"/>
                <w:sz w:val="21"/>
              </w:rPr>
            </w:pPr>
            <w:r/>
          </w:p>
        </w:tc>
      </w:tr>
      <w:tr>
        <w:trPr>
          <w:trHeight w:val="1252" w:hRule="atLeast"/>
        </w:trPr>
        <w:tc>
          <w:tcPr>
            <w:tcW w:w="574" w:type="dxa"/>
            <w:vAlign w:val="top"/>
          </w:tcPr>
          <w:p>
            <w:pPr>
              <w:spacing w:line="274" w:lineRule="auto"/>
              <w:rPr>
                <w:rFonts w:ascii="Arial"/>
                <w:sz w:val="21"/>
              </w:rPr>
            </w:pPr>
            <w:r/>
          </w:p>
          <w:p>
            <w:pPr>
              <w:spacing w:line="274" w:lineRule="auto"/>
              <w:rPr>
                <w:rFonts w:ascii="Arial"/>
                <w:sz w:val="21"/>
              </w:rPr>
            </w:pPr>
            <w:r/>
          </w:p>
          <w:p>
            <w:pPr>
              <w:pStyle w:val="TableText"/>
              <w:ind w:left="243"/>
              <w:spacing w:before="65" w:line="268" w:lineRule="exact"/>
              <w:rPr/>
            </w:pPr>
            <w:r>
              <w:rPr>
                <w:position w:val="1"/>
              </w:rPr>
              <w:t>3</w:t>
            </w:r>
          </w:p>
        </w:tc>
        <w:tc>
          <w:tcPr>
            <w:tcW w:w="1456" w:type="dxa"/>
            <w:vAlign w:val="top"/>
          </w:tcPr>
          <w:p>
            <w:pPr>
              <w:spacing w:line="273" w:lineRule="auto"/>
              <w:rPr>
                <w:rFonts w:ascii="Arial"/>
                <w:sz w:val="21"/>
              </w:rPr>
            </w:pPr>
            <w:r/>
          </w:p>
          <w:p>
            <w:pPr>
              <w:spacing w:line="274" w:lineRule="auto"/>
              <w:rPr>
                <w:rFonts w:ascii="Arial"/>
                <w:sz w:val="21"/>
              </w:rPr>
            </w:pPr>
            <w:r/>
          </w:p>
          <w:p>
            <w:pPr>
              <w:pStyle w:val="TableText"/>
              <w:ind w:left="311"/>
              <w:spacing w:before="65" w:line="228" w:lineRule="auto"/>
              <w:rPr/>
            </w:pPr>
            <w:r>
              <w:rPr>
                <w:spacing w:val="7"/>
              </w:rPr>
              <w:t>风景园林</w:t>
            </w:r>
          </w:p>
        </w:tc>
        <w:tc>
          <w:tcPr>
            <w:tcW w:w="946" w:type="dxa"/>
            <w:vAlign w:val="top"/>
          </w:tcPr>
          <w:p>
            <w:pPr>
              <w:spacing w:line="274" w:lineRule="auto"/>
              <w:rPr>
                <w:rFonts w:ascii="Arial"/>
                <w:sz w:val="21"/>
              </w:rPr>
            </w:pPr>
            <w:r/>
          </w:p>
          <w:p>
            <w:pPr>
              <w:spacing w:line="274" w:lineRule="auto"/>
              <w:rPr>
                <w:rFonts w:ascii="Arial"/>
                <w:sz w:val="21"/>
              </w:rPr>
            </w:pPr>
            <w:r/>
          </w:p>
          <w:p>
            <w:pPr>
              <w:pStyle w:val="TableText"/>
              <w:ind w:left="270"/>
              <w:spacing w:before="65" w:line="229" w:lineRule="auto"/>
              <w:rPr/>
            </w:pPr>
            <w:r>
              <w:rPr>
                <w:spacing w:val="3"/>
              </w:rPr>
              <w:t>生物</w:t>
            </w:r>
          </w:p>
        </w:tc>
        <w:tc>
          <w:tcPr>
            <w:tcW w:w="946" w:type="dxa"/>
            <w:vAlign w:val="top"/>
          </w:tcPr>
          <w:p>
            <w:pPr>
              <w:spacing w:line="274" w:lineRule="auto"/>
              <w:rPr>
                <w:rFonts w:ascii="Arial"/>
                <w:sz w:val="21"/>
              </w:rPr>
            </w:pPr>
            <w:r/>
          </w:p>
          <w:p>
            <w:pPr>
              <w:spacing w:line="274" w:lineRule="auto"/>
              <w:rPr>
                <w:rFonts w:ascii="Arial"/>
                <w:sz w:val="21"/>
              </w:rPr>
            </w:pPr>
            <w:r/>
          </w:p>
          <w:p>
            <w:pPr>
              <w:pStyle w:val="TableText"/>
              <w:ind w:left="428"/>
              <w:spacing w:before="65" w:line="268" w:lineRule="exact"/>
              <w:rPr/>
            </w:pPr>
            <w:r>
              <w:rPr>
                <w:position w:val="1"/>
              </w:rPr>
              <w:t>3</w:t>
            </w:r>
          </w:p>
        </w:tc>
        <w:tc>
          <w:tcPr>
            <w:tcW w:w="853" w:type="dxa"/>
            <w:vAlign w:val="top"/>
          </w:tcPr>
          <w:p>
            <w:pPr>
              <w:spacing w:line="269" w:lineRule="auto"/>
              <w:rPr>
                <w:rFonts w:ascii="Arial"/>
                <w:sz w:val="21"/>
              </w:rPr>
            </w:pPr>
            <w:r/>
          </w:p>
          <w:p>
            <w:pPr>
              <w:pStyle w:val="TableText"/>
              <w:ind w:left="172"/>
              <w:spacing w:before="65" w:line="229" w:lineRule="auto"/>
              <w:rPr/>
            </w:pPr>
            <w:r>
              <w:rPr>
                <w:spacing w:val="4"/>
              </w:rPr>
              <w:t>笔试+</w:t>
            </w:r>
          </w:p>
          <w:p>
            <w:pPr>
              <w:spacing w:line="247" w:lineRule="auto"/>
              <w:rPr>
                <w:rFonts w:ascii="Arial"/>
                <w:sz w:val="21"/>
              </w:rPr>
            </w:pPr>
            <w:r/>
          </w:p>
          <w:p>
            <w:pPr>
              <w:pStyle w:val="TableText"/>
              <w:ind w:left="220"/>
              <w:spacing w:before="65" w:line="229" w:lineRule="auto"/>
              <w:rPr/>
            </w:pPr>
            <w:r>
              <w:rPr>
                <w:spacing w:val="4"/>
              </w:rPr>
              <w:t>面试</w:t>
            </w:r>
          </w:p>
        </w:tc>
        <w:tc>
          <w:tcPr>
            <w:tcW w:w="1413" w:type="dxa"/>
            <w:vAlign w:val="top"/>
          </w:tcPr>
          <w:p>
            <w:pPr>
              <w:spacing w:line="301" w:lineRule="auto"/>
              <w:rPr>
                <w:rFonts w:ascii="Arial"/>
                <w:sz w:val="21"/>
              </w:rPr>
            </w:pPr>
            <w:r/>
          </w:p>
          <w:p>
            <w:pPr>
              <w:pStyle w:val="TableText"/>
              <w:ind w:left="238" w:right="57" w:hanging="120"/>
              <w:spacing w:before="65" w:line="289" w:lineRule="auto"/>
              <w:rPr/>
            </w:pPr>
            <w:r>
              <w:rPr>
                <w:spacing w:val="5"/>
              </w:rPr>
              <w:t>《专业导论》</w:t>
            </w:r>
            <w:r>
              <w:rPr/>
              <w:t xml:space="preserve"> </w:t>
            </w:r>
            <w:r>
              <w:rPr>
                <w:spacing w:val="6"/>
              </w:rPr>
              <w:t>+综合素质</w:t>
            </w:r>
          </w:p>
        </w:tc>
        <w:tc>
          <w:tcPr>
            <w:tcW w:w="1448" w:type="dxa"/>
            <w:vAlign w:val="top"/>
          </w:tcPr>
          <w:p>
            <w:pPr>
              <w:pStyle w:val="TableText"/>
              <w:ind w:left="113" w:right="105" w:firstLine="94"/>
              <w:spacing w:before="55" w:line="288" w:lineRule="auto"/>
              <w:jc w:val="both"/>
              <w:rPr/>
            </w:pPr>
            <w:r>
              <w:rPr>
                <w:spacing w:val="7"/>
              </w:rPr>
              <w:t>笔试面试合</w:t>
            </w:r>
            <w:r>
              <w:rPr/>
              <w:t xml:space="preserve">  </w:t>
            </w:r>
            <w:r>
              <w:rPr>
                <w:spacing w:val="3"/>
              </w:rPr>
              <w:t>格，综合考核</w:t>
            </w:r>
            <w:r>
              <w:rPr>
                <w:spacing w:val="4"/>
              </w:rPr>
              <w:t xml:space="preserve"> </w:t>
            </w:r>
            <w:r>
              <w:rPr>
                <w:spacing w:val="26"/>
              </w:rPr>
              <w:t>成绩从高分</w:t>
            </w:r>
          </w:p>
          <w:p>
            <w:pPr>
              <w:pStyle w:val="TableText"/>
              <w:ind w:left="210"/>
              <w:spacing w:line="228" w:lineRule="auto"/>
              <w:rPr/>
            </w:pPr>
            <w:r>
              <w:rPr>
                <w:spacing w:val="7"/>
              </w:rPr>
              <w:t>到低分录取</w:t>
            </w:r>
          </w:p>
        </w:tc>
        <w:tc>
          <w:tcPr>
            <w:tcW w:w="1724" w:type="dxa"/>
            <w:vAlign w:val="top"/>
          </w:tcPr>
          <w:p>
            <w:pPr>
              <w:spacing w:line="273" w:lineRule="auto"/>
              <w:rPr>
                <w:rFonts w:ascii="Arial"/>
                <w:sz w:val="21"/>
              </w:rPr>
            </w:pPr>
            <w:r/>
          </w:p>
          <w:p>
            <w:pPr>
              <w:spacing w:line="274" w:lineRule="auto"/>
              <w:rPr>
                <w:rFonts w:ascii="Arial"/>
                <w:sz w:val="21"/>
              </w:rPr>
            </w:pPr>
            <w:r/>
          </w:p>
          <w:p>
            <w:pPr>
              <w:pStyle w:val="TableText"/>
              <w:ind w:left="118"/>
              <w:spacing w:before="65" w:line="228" w:lineRule="auto"/>
              <w:rPr/>
            </w:pPr>
            <w:r>
              <w:rPr>
                <w:spacing w:val="-2"/>
              </w:rPr>
              <w:t>2025</w:t>
            </w:r>
            <w:r>
              <w:rPr>
                <w:spacing w:val="-38"/>
              </w:rPr>
              <w:t xml:space="preserve"> </w:t>
            </w:r>
            <w:r>
              <w:rPr>
                <w:spacing w:val="-2"/>
              </w:rPr>
              <w:t>年</w:t>
            </w:r>
            <w:r>
              <w:rPr>
                <w:spacing w:val="-36"/>
              </w:rPr>
              <w:t xml:space="preserve"> </w:t>
            </w:r>
            <w:r>
              <w:rPr>
                <w:spacing w:val="-2"/>
              </w:rPr>
              <w:t>7</w:t>
            </w:r>
            <w:r>
              <w:rPr>
                <w:spacing w:val="-36"/>
              </w:rPr>
              <w:t xml:space="preserve"> </w:t>
            </w:r>
            <w:r>
              <w:rPr>
                <w:spacing w:val="-2"/>
              </w:rPr>
              <w:t>月</w:t>
            </w:r>
            <w:r>
              <w:rPr>
                <w:spacing w:val="-40"/>
              </w:rPr>
              <w:t xml:space="preserve"> </w:t>
            </w:r>
            <w:r>
              <w:rPr>
                <w:spacing w:val="-2"/>
              </w:rPr>
              <w:t>6 日</w:t>
            </w:r>
          </w:p>
        </w:tc>
        <w:tc>
          <w:tcPr>
            <w:tcW w:w="904" w:type="dxa"/>
            <w:vAlign w:val="top"/>
          </w:tcPr>
          <w:p>
            <w:pPr>
              <w:rPr>
                <w:rFonts w:ascii="Arial"/>
                <w:sz w:val="21"/>
              </w:rPr>
            </w:pPr>
            <w:r/>
          </w:p>
        </w:tc>
      </w:tr>
      <w:tr>
        <w:trPr>
          <w:trHeight w:val="1257" w:hRule="atLeast"/>
        </w:trPr>
        <w:tc>
          <w:tcPr>
            <w:tcW w:w="574" w:type="dxa"/>
            <w:vAlign w:val="top"/>
          </w:tcPr>
          <w:p>
            <w:pPr>
              <w:spacing w:line="274" w:lineRule="auto"/>
              <w:rPr>
                <w:rFonts w:ascii="Arial"/>
                <w:sz w:val="21"/>
              </w:rPr>
            </w:pPr>
            <w:r/>
          </w:p>
          <w:p>
            <w:pPr>
              <w:spacing w:line="274" w:lineRule="auto"/>
              <w:rPr>
                <w:rFonts w:ascii="Arial"/>
                <w:sz w:val="21"/>
              </w:rPr>
            </w:pPr>
            <w:r/>
          </w:p>
          <w:p>
            <w:pPr>
              <w:pStyle w:val="TableText"/>
              <w:ind w:left="238"/>
              <w:spacing w:before="65" w:line="270" w:lineRule="exact"/>
              <w:rPr/>
            </w:pPr>
            <w:r>
              <w:rPr>
                <w:position w:val="1"/>
              </w:rPr>
              <w:t>4</w:t>
            </w:r>
          </w:p>
        </w:tc>
        <w:tc>
          <w:tcPr>
            <w:tcW w:w="1456" w:type="dxa"/>
            <w:vAlign w:val="top"/>
          </w:tcPr>
          <w:p>
            <w:pPr>
              <w:spacing w:line="274" w:lineRule="auto"/>
              <w:rPr>
                <w:rFonts w:ascii="Arial"/>
                <w:sz w:val="21"/>
              </w:rPr>
            </w:pPr>
            <w:r/>
          </w:p>
          <w:p>
            <w:pPr>
              <w:spacing w:line="274" w:lineRule="auto"/>
              <w:rPr>
                <w:rFonts w:ascii="Arial"/>
                <w:sz w:val="21"/>
              </w:rPr>
            </w:pPr>
            <w:r/>
          </w:p>
          <w:p>
            <w:pPr>
              <w:pStyle w:val="TableText"/>
              <w:ind w:left="311"/>
              <w:spacing w:before="65" w:line="228" w:lineRule="auto"/>
              <w:rPr/>
            </w:pPr>
            <w:r>
              <w:rPr>
                <w:spacing w:val="7"/>
              </w:rPr>
              <w:t>城乡规划</w:t>
            </w:r>
          </w:p>
        </w:tc>
        <w:tc>
          <w:tcPr>
            <w:tcW w:w="946" w:type="dxa"/>
            <w:vAlign w:val="top"/>
          </w:tcPr>
          <w:p>
            <w:pPr>
              <w:spacing w:line="274" w:lineRule="auto"/>
              <w:rPr>
                <w:rFonts w:ascii="Arial"/>
                <w:sz w:val="21"/>
              </w:rPr>
            </w:pPr>
            <w:r/>
          </w:p>
          <w:p>
            <w:pPr>
              <w:spacing w:line="274" w:lineRule="auto"/>
              <w:rPr>
                <w:rFonts w:ascii="Arial"/>
                <w:sz w:val="21"/>
              </w:rPr>
            </w:pPr>
            <w:r/>
          </w:p>
          <w:p>
            <w:pPr>
              <w:pStyle w:val="TableText"/>
              <w:ind w:left="268"/>
              <w:spacing w:before="65" w:line="237" w:lineRule="auto"/>
              <w:rPr/>
            </w:pPr>
            <w:r>
              <w:rPr>
                <w:spacing w:val="4"/>
              </w:rPr>
              <w:t>地理</w:t>
            </w:r>
          </w:p>
        </w:tc>
        <w:tc>
          <w:tcPr>
            <w:tcW w:w="946" w:type="dxa"/>
            <w:vAlign w:val="top"/>
          </w:tcPr>
          <w:p>
            <w:pPr>
              <w:spacing w:line="274" w:lineRule="auto"/>
              <w:rPr>
                <w:rFonts w:ascii="Arial"/>
                <w:sz w:val="21"/>
              </w:rPr>
            </w:pPr>
            <w:r/>
          </w:p>
          <w:p>
            <w:pPr>
              <w:spacing w:line="274" w:lineRule="auto"/>
              <w:rPr>
                <w:rFonts w:ascii="Arial"/>
                <w:sz w:val="21"/>
              </w:rPr>
            </w:pPr>
            <w:r/>
          </w:p>
          <w:p>
            <w:pPr>
              <w:pStyle w:val="TableText"/>
              <w:ind w:left="423"/>
              <w:spacing w:before="65" w:line="270" w:lineRule="exact"/>
              <w:rPr/>
            </w:pPr>
            <w:r>
              <w:rPr>
                <w:position w:val="1"/>
              </w:rPr>
              <w:t>4</w:t>
            </w:r>
          </w:p>
        </w:tc>
        <w:tc>
          <w:tcPr>
            <w:tcW w:w="853" w:type="dxa"/>
            <w:vAlign w:val="top"/>
          </w:tcPr>
          <w:p>
            <w:pPr>
              <w:spacing w:line="269" w:lineRule="auto"/>
              <w:rPr>
                <w:rFonts w:ascii="Arial"/>
                <w:sz w:val="21"/>
              </w:rPr>
            </w:pPr>
            <w:r/>
          </w:p>
          <w:p>
            <w:pPr>
              <w:pStyle w:val="TableText"/>
              <w:ind w:left="172"/>
              <w:spacing w:before="65" w:line="229" w:lineRule="auto"/>
              <w:rPr/>
            </w:pPr>
            <w:r>
              <w:rPr>
                <w:spacing w:val="4"/>
              </w:rPr>
              <w:t>笔试+</w:t>
            </w:r>
          </w:p>
          <w:p>
            <w:pPr>
              <w:spacing w:line="246" w:lineRule="auto"/>
              <w:rPr>
                <w:rFonts w:ascii="Arial"/>
                <w:sz w:val="21"/>
              </w:rPr>
            </w:pPr>
            <w:r/>
          </w:p>
          <w:p>
            <w:pPr>
              <w:pStyle w:val="TableText"/>
              <w:ind w:left="220"/>
              <w:spacing w:before="66" w:line="229" w:lineRule="auto"/>
              <w:rPr/>
            </w:pPr>
            <w:r>
              <w:rPr>
                <w:spacing w:val="4"/>
              </w:rPr>
              <w:t>面试</w:t>
            </w:r>
          </w:p>
        </w:tc>
        <w:tc>
          <w:tcPr>
            <w:tcW w:w="1413" w:type="dxa"/>
            <w:vAlign w:val="top"/>
          </w:tcPr>
          <w:p>
            <w:pPr>
              <w:spacing w:line="301" w:lineRule="auto"/>
              <w:rPr>
                <w:rFonts w:ascii="Arial"/>
                <w:sz w:val="21"/>
              </w:rPr>
            </w:pPr>
            <w:r/>
          </w:p>
          <w:p>
            <w:pPr>
              <w:pStyle w:val="TableText"/>
              <w:ind w:left="238" w:right="57" w:hanging="120"/>
              <w:spacing w:before="65" w:line="289" w:lineRule="auto"/>
              <w:rPr/>
            </w:pPr>
            <w:r>
              <w:rPr>
                <w:spacing w:val="5"/>
              </w:rPr>
              <w:t>《专业导论》</w:t>
            </w:r>
            <w:r>
              <w:rPr/>
              <w:t xml:space="preserve"> </w:t>
            </w:r>
            <w:r>
              <w:rPr>
                <w:spacing w:val="6"/>
              </w:rPr>
              <w:t>+综合素质</w:t>
            </w:r>
          </w:p>
        </w:tc>
        <w:tc>
          <w:tcPr>
            <w:tcW w:w="1448" w:type="dxa"/>
            <w:vAlign w:val="top"/>
          </w:tcPr>
          <w:p>
            <w:pPr>
              <w:pStyle w:val="TableText"/>
              <w:ind w:left="113" w:right="105" w:firstLine="94"/>
              <w:spacing w:before="55" w:line="288" w:lineRule="auto"/>
              <w:jc w:val="both"/>
              <w:rPr/>
            </w:pPr>
            <w:r>
              <w:rPr>
                <w:spacing w:val="7"/>
              </w:rPr>
              <w:t>笔试面试合</w:t>
            </w:r>
            <w:r>
              <w:rPr/>
              <w:t xml:space="preserve">  </w:t>
            </w:r>
            <w:r>
              <w:rPr>
                <w:spacing w:val="3"/>
              </w:rPr>
              <w:t>格，综合考核</w:t>
            </w:r>
            <w:r>
              <w:rPr>
                <w:spacing w:val="4"/>
              </w:rPr>
              <w:t xml:space="preserve"> </w:t>
            </w:r>
            <w:r>
              <w:rPr>
                <w:spacing w:val="26"/>
              </w:rPr>
              <w:t>成绩从高分</w:t>
            </w:r>
          </w:p>
          <w:p>
            <w:pPr>
              <w:pStyle w:val="TableText"/>
              <w:ind w:left="210"/>
              <w:spacing w:line="228" w:lineRule="auto"/>
              <w:rPr/>
            </w:pPr>
            <w:r>
              <w:rPr>
                <w:spacing w:val="7"/>
              </w:rPr>
              <w:t>到低分录取</w:t>
            </w:r>
          </w:p>
        </w:tc>
        <w:tc>
          <w:tcPr>
            <w:tcW w:w="1724" w:type="dxa"/>
            <w:vAlign w:val="top"/>
          </w:tcPr>
          <w:p>
            <w:pPr>
              <w:spacing w:line="274" w:lineRule="auto"/>
              <w:rPr>
                <w:rFonts w:ascii="Arial"/>
                <w:sz w:val="21"/>
              </w:rPr>
            </w:pPr>
            <w:r/>
          </w:p>
          <w:p>
            <w:pPr>
              <w:spacing w:line="274" w:lineRule="auto"/>
              <w:rPr>
                <w:rFonts w:ascii="Arial"/>
                <w:sz w:val="21"/>
              </w:rPr>
            </w:pPr>
            <w:r/>
          </w:p>
          <w:p>
            <w:pPr>
              <w:pStyle w:val="TableText"/>
              <w:ind w:left="118"/>
              <w:spacing w:before="65" w:line="228" w:lineRule="auto"/>
              <w:rPr/>
            </w:pPr>
            <w:r>
              <w:rPr>
                <w:spacing w:val="-2"/>
              </w:rPr>
              <w:t>2025</w:t>
            </w:r>
            <w:r>
              <w:rPr>
                <w:spacing w:val="-38"/>
              </w:rPr>
              <w:t xml:space="preserve"> </w:t>
            </w:r>
            <w:r>
              <w:rPr>
                <w:spacing w:val="-2"/>
              </w:rPr>
              <w:t>年</w:t>
            </w:r>
            <w:r>
              <w:rPr>
                <w:spacing w:val="-36"/>
              </w:rPr>
              <w:t xml:space="preserve"> </w:t>
            </w:r>
            <w:r>
              <w:rPr>
                <w:spacing w:val="-2"/>
              </w:rPr>
              <w:t>7</w:t>
            </w:r>
            <w:r>
              <w:rPr>
                <w:spacing w:val="-36"/>
              </w:rPr>
              <w:t xml:space="preserve"> </w:t>
            </w:r>
            <w:r>
              <w:rPr>
                <w:spacing w:val="-2"/>
              </w:rPr>
              <w:t>月</w:t>
            </w:r>
            <w:r>
              <w:rPr>
                <w:spacing w:val="-40"/>
              </w:rPr>
              <w:t xml:space="preserve"> </w:t>
            </w:r>
            <w:r>
              <w:rPr>
                <w:spacing w:val="-2"/>
              </w:rPr>
              <w:t>6 日</w:t>
            </w:r>
          </w:p>
        </w:tc>
        <w:tc>
          <w:tcPr>
            <w:tcW w:w="904" w:type="dxa"/>
            <w:vAlign w:val="top"/>
          </w:tcPr>
          <w:p>
            <w:pPr>
              <w:rPr>
                <w:rFonts w:ascii="Arial"/>
                <w:sz w:val="21"/>
              </w:rPr>
            </w:pPr>
            <w:r/>
          </w:p>
        </w:tc>
      </w:tr>
    </w:tbl>
    <w:p>
      <w:pPr>
        <w:pStyle w:val="BodyText"/>
        <w:ind w:left="410" w:right="941" w:firstLine="555"/>
        <w:spacing w:before="210" w:line="370" w:lineRule="auto"/>
        <w:jc w:val="both"/>
        <w:rPr/>
      </w:pPr>
      <w:r>
        <w:rPr>
          <w:spacing w:val="-1"/>
        </w:rPr>
        <w:t>旅游管理、电子商务专业高考成绩为考生高考</w:t>
      </w:r>
      <w:r>
        <w:rPr>
          <w:spacing w:val="-2"/>
        </w:rPr>
        <w:t>数学、英语成绩的平均</w:t>
      </w:r>
      <w:r>
        <w:rPr/>
        <w:t xml:space="preserve"> </w:t>
      </w:r>
      <w:r>
        <w:rPr>
          <w:spacing w:val="2"/>
        </w:rPr>
        <w:t>分归一化成绩（按百分制</w:t>
      </w:r>
      <w:r>
        <w:rPr>
          <w:spacing w:val="21"/>
        </w:rPr>
        <w:t>），</w:t>
      </w:r>
      <w:r>
        <w:rPr>
          <w:spacing w:val="2"/>
        </w:rPr>
        <w:t>即指“（考生高考数学成绩</w:t>
      </w:r>
      <w:r>
        <w:rPr>
          <w:spacing w:val="1"/>
        </w:rPr>
        <w:t>+考生高考英语 </w:t>
      </w:r>
      <w:r>
        <w:rPr/>
        <w:t>成绩）</w:t>
      </w:r>
      <w:r>
        <w:rPr>
          <w:spacing w:val="-85"/>
        </w:rPr>
        <w:t xml:space="preserve"> </w:t>
      </w:r>
      <w:r>
        <w:rPr/>
        <w:t>÷2÷150×100</w:t>
      </w:r>
      <w:r>
        <w:rPr>
          <w:spacing w:val="-99"/>
        </w:rPr>
        <w:t xml:space="preserve"> </w:t>
      </w:r>
      <w:r>
        <w:rPr/>
        <w:t>”。风景园林、城乡规划专业高考成绩为考生高考</w:t>
      </w:r>
    </w:p>
    <w:p>
      <w:pPr>
        <w:spacing w:line="370" w:lineRule="auto"/>
        <w:sectPr>
          <w:pgSz w:w="11906" w:h="16839"/>
          <w:pgMar w:top="1431" w:right="615" w:bottom="0" w:left="1021" w:header="0" w:footer="0" w:gutter="0"/>
        </w:sectPr>
        <w:rPr/>
      </w:pP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BodyText"/>
        <w:ind w:left="1" w:firstLine="3"/>
        <w:spacing w:before="91" w:line="369" w:lineRule="auto"/>
        <w:jc w:val="both"/>
        <w:rPr/>
      </w:pPr>
      <w:r>
        <w:rPr>
          <w:spacing w:val="-1"/>
        </w:rPr>
        <w:t>数学、英语成绩及选科要求科目成绩（风景园</w:t>
      </w:r>
      <w:r>
        <w:rPr>
          <w:spacing w:val="-2"/>
        </w:rPr>
        <w:t>林专业：生物，城乡规划专</w:t>
      </w:r>
      <w:r>
        <w:rPr/>
        <w:t xml:space="preserve"> </w:t>
      </w:r>
      <w:r>
        <w:rPr/>
        <w:t>业：地理）平均分归一化成绩（按百分制</w:t>
      </w:r>
      <w:r>
        <w:rPr>
          <w:spacing w:val="21"/>
        </w:rPr>
        <w:t>），</w:t>
      </w:r>
      <w:r>
        <w:rPr/>
        <w:t>即指“</w:t>
      </w:r>
      <w:r>
        <w:rPr>
          <w:spacing w:val="-83"/>
        </w:rPr>
        <w:t xml:space="preserve"> </w:t>
      </w:r>
      <w:r>
        <w:rPr/>
        <w:t>[（考生高考数学成 </w:t>
      </w:r>
      <w:r>
        <w:rPr>
          <w:spacing w:val="-2"/>
        </w:rPr>
        <w:t>绩+考生高考英语成绩）</w:t>
      </w:r>
      <w:r>
        <w:rPr>
          <w:spacing w:val="-83"/>
        </w:rPr>
        <w:t xml:space="preserve"> </w:t>
      </w:r>
      <w:r>
        <w:rPr>
          <w:spacing w:val="-2"/>
        </w:rPr>
        <w:t>÷150×100+选科要求科目成绩]÷3</w:t>
      </w:r>
      <w:r>
        <w:rPr>
          <w:spacing w:val="-104"/>
        </w:rPr>
        <w:t xml:space="preserve"> </w:t>
      </w:r>
      <w:r>
        <w:rPr>
          <w:spacing w:val="-2"/>
        </w:rPr>
        <w:t>”。</w:t>
      </w:r>
    </w:p>
    <w:p>
      <w:pPr>
        <w:pStyle w:val="BodyText"/>
        <w:ind w:left="5" w:firstLine="560"/>
        <w:spacing w:before="2" w:line="368" w:lineRule="auto"/>
        <w:rPr/>
      </w:pPr>
      <w:r>
        <w:rPr>
          <w:spacing w:val="-2"/>
        </w:rPr>
        <w:t>笔试：考核专业基础课程《专业导论》，题型为简答和论述题，总分</w:t>
      </w:r>
      <w:r>
        <w:rPr>
          <w:spacing w:val="14"/>
        </w:rPr>
        <w:t xml:space="preserve"> </w:t>
      </w:r>
      <w:r>
        <w:rPr>
          <w:spacing w:val="-10"/>
        </w:rPr>
        <w:t>为</w:t>
      </w:r>
      <w:r>
        <w:rPr>
          <w:spacing w:val="-37"/>
        </w:rPr>
        <w:t xml:space="preserve"> </w:t>
      </w:r>
      <w:r>
        <w:rPr>
          <w:spacing w:val="-10"/>
        </w:rPr>
        <w:t>100</w:t>
      </w:r>
      <w:r>
        <w:rPr>
          <w:spacing w:val="-58"/>
        </w:rPr>
        <w:t xml:space="preserve"> </w:t>
      </w:r>
      <w:r>
        <w:rPr>
          <w:spacing w:val="-10"/>
        </w:rPr>
        <w:t>分。</w:t>
      </w:r>
    </w:p>
    <w:p>
      <w:pPr>
        <w:pStyle w:val="BodyText"/>
        <w:ind w:left="1" w:firstLine="561"/>
        <w:spacing w:before="1" w:line="369" w:lineRule="auto"/>
        <w:rPr/>
      </w:pPr>
      <w:r>
        <w:rPr>
          <w:spacing w:val="-2"/>
        </w:rPr>
        <w:t>面试内容：综合考察学生综合素质（包括对转入专业的认知、学习规</w:t>
      </w:r>
      <w:r>
        <w:rPr>
          <w:spacing w:val="18"/>
        </w:rPr>
        <w:t xml:space="preserve"> </w:t>
      </w:r>
      <w:r>
        <w:rPr>
          <w:spacing w:val="-6"/>
        </w:rPr>
        <w:t>划等内容</w:t>
      </w:r>
      <w:r>
        <w:rPr>
          <w:spacing w:val="8"/>
        </w:rPr>
        <w:t>），</w:t>
      </w:r>
      <w:r>
        <w:rPr>
          <w:spacing w:val="-6"/>
        </w:rPr>
        <w:t>总分为</w:t>
      </w:r>
      <w:r>
        <w:rPr>
          <w:spacing w:val="-38"/>
        </w:rPr>
        <w:t xml:space="preserve"> </w:t>
      </w:r>
      <w:r>
        <w:rPr>
          <w:spacing w:val="-6"/>
        </w:rPr>
        <w:t>100</w:t>
      </w:r>
      <w:r>
        <w:rPr>
          <w:spacing w:val="-57"/>
        </w:rPr>
        <w:t xml:space="preserve"> </w:t>
      </w:r>
      <w:r>
        <w:rPr>
          <w:spacing w:val="-6"/>
        </w:rPr>
        <w:t>分。</w:t>
      </w:r>
    </w:p>
    <w:p>
      <w:pPr>
        <w:pStyle w:val="BodyText"/>
        <w:ind w:left="2" w:firstLine="595"/>
        <w:spacing w:before="1" w:line="369" w:lineRule="auto"/>
        <w:rPr/>
      </w:pPr>
      <w:r>
        <w:rPr>
          <w:spacing w:val="6"/>
        </w:rPr>
        <w:t>申请转入专业学生综合考核成绩=高考成绩按百分制加权值*50%+笔</w:t>
      </w:r>
      <w:r>
        <w:rPr>
          <w:spacing w:val="11"/>
        </w:rPr>
        <w:t xml:space="preserve"> </w:t>
      </w:r>
      <w:r>
        <w:rPr>
          <w:spacing w:val="-1"/>
        </w:rPr>
        <w:t>试成绩*25%+面试成绩*25%</w:t>
      </w:r>
    </w:p>
    <w:p>
      <w:pPr>
        <w:pStyle w:val="BodyText"/>
        <w:ind w:left="590"/>
        <w:spacing w:before="1" w:line="220" w:lineRule="auto"/>
        <w:rPr/>
      </w:pPr>
      <w:r>
        <w:rPr>
          <w:b/>
          <w:bCs/>
          <w:spacing w:val="-7"/>
        </w:rPr>
        <w:t>四、</w:t>
      </w:r>
      <w:r>
        <w:rPr>
          <w:spacing w:val="-7"/>
        </w:rPr>
        <w:t>工作程序</w:t>
      </w:r>
    </w:p>
    <w:p>
      <w:pPr>
        <w:pStyle w:val="BodyText"/>
        <w:ind w:left="2" w:firstLine="561"/>
        <w:spacing w:before="225" w:line="369" w:lineRule="auto"/>
        <w:jc w:val="both"/>
        <w:rPr/>
      </w:pPr>
      <w:r>
        <w:rPr>
          <w:spacing w:val="-4"/>
        </w:rPr>
        <w:t>按照《吉首大学本科生转专业管理办法》(2025</w:t>
      </w:r>
      <w:r>
        <w:rPr>
          <w:spacing w:val="-51"/>
        </w:rPr>
        <w:t xml:space="preserve"> </w:t>
      </w:r>
      <w:r>
        <w:rPr>
          <w:spacing w:val="-4"/>
        </w:rPr>
        <w:t>年修订)《吉首大学本</w:t>
      </w:r>
      <w:r>
        <w:rPr/>
        <w:t xml:space="preserve"> </w:t>
      </w:r>
      <w:r>
        <w:rPr>
          <w:spacing w:val="-3"/>
        </w:rPr>
        <w:t>科生学业预警管理办法》</w:t>
      </w:r>
      <w:r>
        <w:rPr>
          <w:spacing w:val="-65"/>
        </w:rPr>
        <w:t xml:space="preserve"> </w:t>
      </w:r>
      <w:r>
        <w:rPr>
          <w:spacing w:val="-3"/>
        </w:rPr>
        <w:t>(2025</w:t>
      </w:r>
      <w:r>
        <w:rPr>
          <w:spacing w:val="-59"/>
        </w:rPr>
        <w:t xml:space="preserve"> </w:t>
      </w:r>
      <w:r>
        <w:rPr>
          <w:spacing w:val="-3"/>
        </w:rPr>
        <w:t>年修订)（吉大发[2025]16</w:t>
      </w:r>
      <w:r>
        <w:rPr>
          <w:spacing w:val="-54"/>
        </w:rPr>
        <w:t xml:space="preserve"> </w:t>
      </w:r>
      <w:r>
        <w:rPr>
          <w:spacing w:val="-3"/>
        </w:rPr>
        <w:t>号）和吉首大</w:t>
      </w:r>
      <w:r>
        <w:rPr/>
        <w:t xml:space="preserve"> </w:t>
      </w:r>
      <w:r>
        <w:rPr>
          <w:spacing w:val="-5"/>
        </w:rPr>
        <w:t>学《关于做好</w:t>
      </w:r>
      <w:r>
        <w:rPr>
          <w:spacing w:val="-56"/>
        </w:rPr>
        <w:t xml:space="preserve"> </w:t>
      </w:r>
      <w:r>
        <w:rPr>
          <w:spacing w:val="-5"/>
        </w:rPr>
        <w:t>2024-2025</w:t>
      </w:r>
      <w:r>
        <w:rPr>
          <w:spacing w:val="-55"/>
        </w:rPr>
        <w:t xml:space="preserve"> </w:t>
      </w:r>
      <w:r>
        <w:rPr>
          <w:spacing w:val="-5"/>
        </w:rPr>
        <w:t>学年第二学期转专业工作的通知》(教通[</w:t>
      </w:r>
      <w:r>
        <w:rPr>
          <w:spacing w:val="-6"/>
        </w:rPr>
        <w:t>2025]23</w:t>
      </w:r>
      <w:r>
        <w:rPr/>
        <w:t xml:space="preserve"> </w:t>
      </w:r>
      <w:r>
        <w:rPr>
          <w:spacing w:val="-1"/>
        </w:rPr>
        <w:t>号)等文件要求执行。</w:t>
      </w:r>
    </w:p>
    <w:p>
      <w:pPr>
        <w:pStyle w:val="BodyText"/>
        <w:ind w:firstLine="582"/>
        <w:spacing w:before="3" w:line="319" w:lineRule="auto"/>
        <w:rPr/>
      </w:pPr>
      <w:r>
        <w:rPr>
          <w:spacing w:val="-5"/>
        </w:rPr>
        <w:t>1、2025</w:t>
      </w:r>
      <w:r>
        <w:rPr>
          <w:spacing w:val="-58"/>
        </w:rPr>
        <w:t xml:space="preserve"> </w:t>
      </w:r>
      <w:r>
        <w:rPr>
          <w:spacing w:val="-5"/>
        </w:rPr>
        <w:t>年6</w:t>
      </w:r>
      <w:r>
        <w:rPr>
          <w:spacing w:val="-54"/>
        </w:rPr>
        <w:t xml:space="preserve"> </w:t>
      </w:r>
      <w:r>
        <w:rPr>
          <w:spacing w:val="-5"/>
        </w:rPr>
        <w:t>月</w:t>
      </w:r>
      <w:r>
        <w:rPr>
          <w:spacing w:val="-56"/>
        </w:rPr>
        <w:t xml:space="preserve"> </w:t>
      </w:r>
      <w:r>
        <w:rPr>
          <w:spacing w:val="-5"/>
        </w:rPr>
        <w:t>29 日前学生进强智教务系统提出转专业申请</w:t>
      </w:r>
      <w:r>
        <w:rPr>
          <w:spacing w:val="-6"/>
        </w:rPr>
        <w:t>，同时须</w:t>
      </w:r>
      <w:r>
        <w:rPr/>
        <w:t xml:space="preserve"> </w:t>
      </w:r>
      <w:r>
        <w:rPr>
          <w:spacing w:val="-1"/>
        </w:rPr>
        <w:t>将转专业书面申请书（需要班主任、系主任签字）、申</w:t>
      </w:r>
      <w:r>
        <w:rPr>
          <w:spacing w:val="-2"/>
        </w:rPr>
        <w:t>请审批表提交至学</w:t>
      </w:r>
      <w:r>
        <w:rPr/>
        <w:t xml:space="preserve"> </w:t>
      </w:r>
      <w:r>
        <w:rPr>
          <w:spacing w:val="-2"/>
        </w:rPr>
        <w:t>院教务办。</w:t>
      </w:r>
    </w:p>
    <w:p>
      <w:pPr>
        <w:pStyle w:val="BodyText"/>
        <w:ind w:left="4" w:firstLine="560"/>
        <w:spacing w:before="224" w:line="295" w:lineRule="auto"/>
        <w:rPr/>
      </w:pPr>
      <w:r>
        <w:rPr>
          <w:spacing w:val="-5"/>
        </w:rPr>
        <w:t>2、2025</w:t>
      </w:r>
      <w:r>
        <w:rPr>
          <w:spacing w:val="-47"/>
        </w:rPr>
        <w:t xml:space="preserve"> </w:t>
      </w:r>
      <w:r>
        <w:rPr>
          <w:spacing w:val="-5"/>
        </w:rPr>
        <w:t>年6</w:t>
      </w:r>
      <w:r>
        <w:rPr>
          <w:spacing w:val="-51"/>
        </w:rPr>
        <w:t xml:space="preserve"> </w:t>
      </w:r>
      <w:r>
        <w:rPr>
          <w:spacing w:val="-5"/>
        </w:rPr>
        <w:t>月</w:t>
      </w:r>
      <w:r>
        <w:rPr>
          <w:spacing w:val="-56"/>
        </w:rPr>
        <w:t xml:space="preserve"> </w:t>
      </w:r>
      <w:r>
        <w:rPr>
          <w:spacing w:val="-5"/>
        </w:rPr>
        <w:t>29 日：学院集中组织转出资格审查，审核拟转专业学</w:t>
      </w:r>
      <w:r>
        <w:rPr/>
        <w:t xml:space="preserve"> </w:t>
      </w:r>
      <w:r>
        <w:rPr>
          <w:spacing w:val="-2"/>
        </w:rPr>
        <w:t>生申请材料。</w:t>
      </w:r>
    </w:p>
    <w:p>
      <w:pPr>
        <w:pStyle w:val="BodyText"/>
        <w:ind w:left="3" w:firstLine="563"/>
        <w:spacing w:before="229" w:line="319" w:lineRule="auto"/>
        <w:rPr/>
      </w:pPr>
      <w:r>
        <w:rPr>
          <w:spacing w:val="-7"/>
        </w:rPr>
        <w:t>3、2025</w:t>
      </w:r>
      <w:r>
        <w:rPr>
          <w:spacing w:val="-59"/>
        </w:rPr>
        <w:t xml:space="preserve"> </w:t>
      </w:r>
      <w:r>
        <w:rPr>
          <w:spacing w:val="-7"/>
        </w:rPr>
        <w:t>年</w:t>
      </w:r>
      <w:r>
        <w:rPr>
          <w:spacing w:val="-58"/>
        </w:rPr>
        <w:t xml:space="preserve"> </w:t>
      </w:r>
      <w:r>
        <w:rPr>
          <w:spacing w:val="-7"/>
        </w:rPr>
        <w:t>6</w:t>
      </w:r>
      <w:r>
        <w:rPr>
          <w:spacing w:val="-51"/>
        </w:rPr>
        <w:t xml:space="preserve"> </w:t>
      </w:r>
      <w:r>
        <w:rPr>
          <w:spacing w:val="-7"/>
        </w:rPr>
        <w:t>月</w:t>
      </w:r>
      <w:r>
        <w:rPr>
          <w:spacing w:val="-57"/>
        </w:rPr>
        <w:t xml:space="preserve"> </w:t>
      </w:r>
      <w:r>
        <w:rPr>
          <w:spacing w:val="-7"/>
        </w:rPr>
        <w:t>30 日：学院在《吉首大学学生专业申请审批</w:t>
      </w:r>
      <w:r>
        <w:rPr>
          <w:spacing w:val="-8"/>
        </w:rPr>
        <w:t>表》上的</w:t>
      </w:r>
      <w:r>
        <w:rPr/>
        <w:t xml:space="preserve"> </w:t>
      </w:r>
      <w:r>
        <w:rPr>
          <w:spacing w:val="-1"/>
        </w:rPr>
        <w:t>转出学院意见栏签署意见，同时在强智教务系统</w:t>
      </w:r>
      <w:r>
        <w:rPr>
          <w:spacing w:val="-2"/>
        </w:rPr>
        <w:t>中完成审核工作，并将同</w:t>
      </w:r>
      <w:r>
        <w:rPr/>
        <w:t xml:space="preserve"> </w:t>
      </w:r>
      <w:r>
        <w:rPr>
          <w:spacing w:val="-1"/>
        </w:rPr>
        <w:t>意转出学生名单及相关材料转送张家界校区教学科研与学生事务中心。</w:t>
      </w:r>
    </w:p>
    <w:p>
      <w:pPr>
        <w:pStyle w:val="BodyText"/>
        <w:ind w:left="560"/>
        <w:spacing w:before="226" w:line="220" w:lineRule="auto"/>
        <w:rPr/>
      </w:pPr>
      <w:r>
        <w:rPr>
          <w:spacing w:val="-7"/>
        </w:rPr>
        <w:t>4、2025</w:t>
      </w:r>
      <w:r>
        <w:rPr>
          <w:spacing w:val="-47"/>
        </w:rPr>
        <w:t xml:space="preserve"> </w:t>
      </w:r>
      <w:r>
        <w:rPr>
          <w:spacing w:val="-7"/>
        </w:rPr>
        <w:t>年</w:t>
      </w:r>
      <w:r>
        <w:rPr>
          <w:spacing w:val="-55"/>
        </w:rPr>
        <w:t xml:space="preserve"> </w:t>
      </w:r>
      <w:r>
        <w:rPr>
          <w:spacing w:val="-7"/>
        </w:rPr>
        <w:t>7</w:t>
      </w:r>
      <w:r>
        <w:rPr>
          <w:spacing w:val="-52"/>
        </w:rPr>
        <w:t xml:space="preserve"> </w:t>
      </w:r>
      <w:r>
        <w:rPr>
          <w:spacing w:val="-7"/>
        </w:rPr>
        <w:t>月</w:t>
      </w:r>
      <w:r>
        <w:rPr>
          <w:spacing w:val="-38"/>
        </w:rPr>
        <w:t xml:space="preserve"> </w:t>
      </w:r>
      <w:r>
        <w:rPr>
          <w:spacing w:val="-7"/>
        </w:rPr>
        <w:t>1 日-5 日：学院对申请转入的学生进行资格审查。</w:t>
      </w:r>
    </w:p>
    <w:p>
      <w:pPr>
        <w:spacing w:line="220" w:lineRule="auto"/>
        <w:sectPr>
          <w:pgSz w:w="11906" w:h="16839"/>
          <w:pgMar w:top="1431" w:right="1556" w:bottom="0" w:left="1427" w:header="0" w:footer="0" w:gutter="0"/>
        </w:sectPr>
        <w:rPr/>
      </w:pPr>
    </w:p>
    <w:p>
      <w:pPr>
        <w:rPr>
          <w:rFonts w:ascii="Arial"/>
          <w:sz w:val="21"/>
        </w:rPr>
      </w:pPr>
      <w:r/>
    </w:p>
    <w:p>
      <w:pPr>
        <w:rPr>
          <w:rFonts w:ascii="Arial"/>
          <w:sz w:val="21"/>
        </w:rPr>
      </w:pPr>
      <w:r/>
    </w:p>
    <w:p>
      <w:pPr>
        <w:rPr>
          <w:rFonts w:ascii="Arial"/>
          <w:sz w:val="21"/>
        </w:rPr>
      </w:pPr>
      <w:r/>
    </w:p>
    <w:p>
      <w:pPr>
        <w:rPr>
          <w:rFonts w:ascii="Arial"/>
          <w:sz w:val="21"/>
        </w:rPr>
      </w:pPr>
      <w:r/>
    </w:p>
    <w:p>
      <w:pPr>
        <w:pStyle w:val="BodyText"/>
        <w:ind w:left="563"/>
        <w:spacing w:before="91" w:line="220" w:lineRule="auto"/>
        <w:rPr/>
      </w:pPr>
      <w:r>
        <w:rPr>
          <w:spacing w:val="-5"/>
        </w:rPr>
        <w:t>5、2025</w:t>
      </w:r>
      <w:r>
        <w:rPr>
          <w:spacing w:val="-57"/>
        </w:rPr>
        <w:t xml:space="preserve"> </w:t>
      </w:r>
      <w:r>
        <w:rPr>
          <w:spacing w:val="-5"/>
        </w:rPr>
        <w:t>年</w:t>
      </w:r>
      <w:r>
        <w:rPr>
          <w:spacing w:val="-56"/>
        </w:rPr>
        <w:t xml:space="preserve"> </w:t>
      </w:r>
      <w:r>
        <w:rPr>
          <w:spacing w:val="-5"/>
        </w:rPr>
        <w:t>7</w:t>
      </w:r>
      <w:r>
        <w:rPr>
          <w:spacing w:val="-51"/>
        </w:rPr>
        <w:t xml:space="preserve"> </w:t>
      </w:r>
      <w:r>
        <w:rPr>
          <w:spacing w:val="-5"/>
        </w:rPr>
        <w:t>月</w:t>
      </w:r>
      <w:r>
        <w:rPr>
          <w:spacing w:val="-58"/>
        </w:rPr>
        <w:t xml:space="preserve"> </w:t>
      </w:r>
      <w:r>
        <w:rPr>
          <w:spacing w:val="-5"/>
        </w:rPr>
        <w:t>6 日：学院集中组织转入学生笔试和面试。</w:t>
      </w:r>
    </w:p>
    <w:p>
      <w:pPr>
        <w:pStyle w:val="BodyText"/>
        <w:ind w:firstLine="560"/>
        <w:spacing w:before="223" w:line="332" w:lineRule="auto"/>
        <w:rPr/>
      </w:pPr>
      <w:r>
        <w:rPr>
          <w:spacing w:val="-9"/>
        </w:rPr>
        <w:t>6、2025</w:t>
      </w:r>
      <w:r>
        <w:rPr>
          <w:spacing w:val="-57"/>
        </w:rPr>
        <w:t xml:space="preserve"> </w:t>
      </w:r>
      <w:r>
        <w:rPr>
          <w:spacing w:val="-9"/>
        </w:rPr>
        <w:t>年</w:t>
      </w:r>
      <w:r>
        <w:rPr>
          <w:spacing w:val="-53"/>
        </w:rPr>
        <w:t xml:space="preserve"> </w:t>
      </w:r>
      <w:r>
        <w:rPr>
          <w:spacing w:val="-9"/>
        </w:rPr>
        <w:t>7</w:t>
      </w:r>
      <w:r>
        <w:rPr>
          <w:spacing w:val="-54"/>
        </w:rPr>
        <w:t xml:space="preserve"> </w:t>
      </w:r>
      <w:r>
        <w:rPr>
          <w:spacing w:val="-9"/>
        </w:rPr>
        <w:t>月</w:t>
      </w:r>
      <w:r>
        <w:rPr>
          <w:spacing w:val="-53"/>
        </w:rPr>
        <w:t xml:space="preserve"> </w:t>
      </w:r>
      <w:r>
        <w:rPr>
          <w:spacing w:val="-9"/>
        </w:rPr>
        <w:t>7 日：审核所有申请转入学生的申请材料和考</w:t>
      </w:r>
      <w:r>
        <w:rPr>
          <w:spacing w:val="-10"/>
        </w:rPr>
        <w:t>核情况，</w:t>
      </w:r>
      <w:r>
        <w:rPr/>
        <w:t xml:space="preserve"> </w:t>
      </w:r>
      <w:r>
        <w:rPr>
          <w:spacing w:val="1"/>
        </w:rPr>
        <w:t>并在《吉首大学学生转专业申请审批表》上</w:t>
      </w:r>
      <w:r>
        <w:rPr/>
        <w:t>的转入学院意见栏签署意见， </w:t>
      </w:r>
      <w:r>
        <w:rPr>
          <w:spacing w:val="-1"/>
        </w:rPr>
        <w:t>同时在强智教务系统中完成审核，将《吉首大学学生转专业申请审批表》</w:t>
      </w:r>
      <w:r>
        <w:rPr>
          <w:spacing w:val="6"/>
        </w:rPr>
        <w:t xml:space="preserve"> </w:t>
      </w:r>
      <w:r>
        <w:rPr>
          <w:spacing w:val="-1"/>
        </w:rPr>
        <w:t>和《学院同意转入学生汇总表》报教务处学籍管理科。</w:t>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BodyText"/>
        <w:ind w:left="4878"/>
        <w:spacing w:before="91" w:line="220" w:lineRule="auto"/>
        <w:rPr/>
      </w:pPr>
      <w:r>
        <w:rPr>
          <w:spacing w:val="-2"/>
        </w:rPr>
        <w:t>吉首大学旅游与城乡规划学院</w:t>
      </w:r>
    </w:p>
    <w:p>
      <w:pPr>
        <w:pStyle w:val="BodyText"/>
        <w:ind w:left="5882"/>
        <w:spacing w:before="227" w:line="220" w:lineRule="auto"/>
        <w:rPr/>
      </w:pPr>
      <w:r>
        <w:rPr>
          <w:spacing w:val="-1"/>
        </w:rPr>
        <w:t>2025</w:t>
      </w:r>
      <w:r>
        <w:rPr>
          <w:spacing w:val="-77"/>
        </w:rPr>
        <w:t xml:space="preserve"> </w:t>
      </w:r>
      <w:r>
        <w:rPr>
          <w:spacing w:val="-1"/>
        </w:rPr>
        <w:t>年</w:t>
      </w:r>
      <w:r>
        <w:rPr>
          <w:spacing w:val="-79"/>
        </w:rPr>
        <w:t xml:space="preserve"> </w:t>
      </w:r>
      <w:r>
        <w:rPr>
          <w:spacing w:val="-1"/>
        </w:rPr>
        <w:t>6</w:t>
      </w:r>
      <w:r>
        <w:rPr>
          <w:spacing w:val="-71"/>
        </w:rPr>
        <w:t xml:space="preserve"> </w:t>
      </w:r>
      <w:r>
        <w:rPr>
          <w:spacing w:val="-1"/>
        </w:rPr>
        <w:t>月24</w:t>
      </w:r>
      <w:r>
        <w:rPr>
          <w:spacing w:val="-29"/>
        </w:rPr>
        <w:t xml:space="preserve"> </w:t>
      </w:r>
      <w:r>
        <w:rPr>
          <w:spacing w:val="-1"/>
        </w:rPr>
        <w:t>日</w:t>
      </w:r>
    </w:p>
    <w:sectPr>
      <w:pgSz w:w="11906" w:h="16839"/>
      <w:pgMar w:top="1431" w:right="1480" w:bottom="0" w:left="143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8"/>
      <w:szCs w:val="28"/>
      <w:lang w:val="en-US" w:eastAsia="en-US" w:bidi="ar-SA"/>
    </w:rPr>
  </w:style>
  <w:style w:type="paragraph" w:styleId="TableText">
    <w:name w:val="Table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45419</dc:creator>
  <dcterms:created xsi:type="dcterms:W3CDTF">2025-06-26T21:05:05Z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2025-06-27T18:47:54</vt:filetime>
  </property>
</Properties>
</file>